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6D407" w14:textId="77777777" w:rsidR="00D62B80" w:rsidRDefault="00D33ACD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 З В Е Ш Т А Ј</w:t>
      </w:r>
    </w:p>
    <w:p w14:paraId="4B00D627" w14:textId="77777777" w:rsidR="00D62B80" w:rsidRDefault="00D33ACD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ОСТВАРЕНИМ ПРИХОДИМА И ИЗВРШЕНИМ РАСХОДИМА </w:t>
      </w:r>
    </w:p>
    <w:p w14:paraId="7A246630" w14:textId="77777777" w:rsidR="00D62B80" w:rsidRDefault="00D33ACD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БУЏЕТА ОПШТИНЕ БАЧКА ТОПОЛА ЗА 202</w:t>
      </w:r>
      <w:r>
        <w:rPr>
          <w:b/>
          <w:sz w:val="22"/>
          <w:szCs w:val="22"/>
          <w:lang w:val="sr-Latn-RS"/>
        </w:rPr>
        <w:t>3</w:t>
      </w:r>
      <w:r>
        <w:rPr>
          <w:b/>
          <w:sz w:val="22"/>
          <w:szCs w:val="22"/>
        </w:rPr>
        <w:t>. ГОДИНУ</w:t>
      </w:r>
    </w:p>
    <w:p w14:paraId="61713F57" w14:textId="77777777" w:rsidR="00D62B80" w:rsidRDefault="00D62B80">
      <w:pPr>
        <w:rPr>
          <w:sz w:val="22"/>
          <w:szCs w:val="22"/>
        </w:rPr>
      </w:pPr>
    </w:p>
    <w:p w14:paraId="5097C8D7" w14:textId="77777777" w:rsidR="00D62B80" w:rsidRDefault="00D62B80">
      <w:pPr>
        <w:rPr>
          <w:sz w:val="22"/>
          <w:szCs w:val="22"/>
        </w:rPr>
      </w:pPr>
    </w:p>
    <w:p w14:paraId="6A00D0F2" w14:textId="77777777" w:rsidR="00D62B80" w:rsidRDefault="00D62B80">
      <w:pPr>
        <w:rPr>
          <w:sz w:val="22"/>
          <w:szCs w:val="22"/>
        </w:rPr>
      </w:pPr>
    </w:p>
    <w:p w14:paraId="3C5CC2E2" w14:textId="77777777" w:rsidR="00D62B80" w:rsidRDefault="00D33ACD">
      <w:pPr>
        <w:tabs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Буџетска потрошња општине у 2023. години била је регулисана следећим законским прописима: </w:t>
      </w:r>
    </w:p>
    <w:p w14:paraId="4DAD3251" w14:textId="62947374" w:rsidR="00D62B80" w:rsidRDefault="00D33ACD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Законом о буџетском систему («Службени гласник РС», број 54/2009, 73/2010, 101/2010</w:t>
      </w:r>
      <w:r>
        <w:rPr>
          <w:sz w:val="22"/>
          <w:szCs w:val="22"/>
          <w:lang w:val="sr-Latn-RS"/>
        </w:rPr>
        <w:t xml:space="preserve">, </w:t>
      </w:r>
      <w:r>
        <w:rPr>
          <w:sz w:val="22"/>
          <w:szCs w:val="22"/>
        </w:rPr>
        <w:t>101/2011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 xml:space="preserve"> 93/2012, 62/2013, 63/2013</w:t>
      </w:r>
      <w:r>
        <w:rPr>
          <w:sz w:val="22"/>
          <w:szCs w:val="22"/>
          <w:lang w:val="sr-Latn-RS"/>
        </w:rPr>
        <w:t>-</w:t>
      </w:r>
      <w:r>
        <w:rPr>
          <w:sz w:val="22"/>
          <w:szCs w:val="22"/>
        </w:rPr>
        <w:t>испр, 108/2013,142/2014</w:t>
      </w:r>
      <w:r>
        <w:rPr>
          <w:sz w:val="22"/>
          <w:szCs w:val="22"/>
          <w:lang w:val="sr-Latn-RS"/>
        </w:rPr>
        <w:t>,68/2015,</w:t>
      </w:r>
      <w:r>
        <w:rPr>
          <w:sz w:val="22"/>
          <w:szCs w:val="22"/>
        </w:rPr>
        <w:t xml:space="preserve"> 103/2015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 xml:space="preserve"> 99/2016, 113/2017,  95/2018, 31/2019, 72/2019 ,149/2020, 118/2021</w:t>
      </w:r>
      <w:r>
        <w:rPr>
          <w:sz w:val="22"/>
          <w:szCs w:val="22"/>
          <w:lang w:val="sr-Latn-RS"/>
        </w:rPr>
        <w:t xml:space="preserve">, 138/2022 </w:t>
      </w:r>
      <w:r>
        <w:rPr>
          <w:sz w:val="22"/>
          <w:szCs w:val="22"/>
        </w:rPr>
        <w:t>и 118/2021 – др. закон</w:t>
      </w:r>
      <w:r w:rsidR="00F77E09">
        <w:rPr>
          <w:sz w:val="22"/>
          <w:szCs w:val="22"/>
          <w:lang w:val="sr-Cyrl-RS"/>
        </w:rPr>
        <w:t xml:space="preserve"> и 92/2023</w:t>
      </w:r>
      <w:r>
        <w:rPr>
          <w:sz w:val="22"/>
          <w:szCs w:val="22"/>
        </w:rPr>
        <w:t>)</w:t>
      </w:r>
    </w:p>
    <w:p w14:paraId="08701B94" w14:textId="77777777" w:rsidR="00D62B80" w:rsidRDefault="00D33ACD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Законом о локалној самоуправи («Службени гласник РС», број 129/2007,83/2014- др. закон, 101/2016-др. Закон, 47/2018 и 111/2021-др закон),</w:t>
      </w:r>
    </w:p>
    <w:p w14:paraId="4FDEC18D" w14:textId="0E2E3E5E" w:rsidR="00D62B80" w:rsidRDefault="00D33ACD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Законом о финансирању локалне самоуправе</w:t>
      </w:r>
      <w:r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</w:rPr>
        <w:t>(«Службени гласник РС», број 62/2006, 47/2011 93/2012, 83/2016....99/2021 у</w:t>
      </w:r>
      <w:r w:rsidR="00ED5099">
        <w:rPr>
          <w:sz w:val="22"/>
          <w:szCs w:val="22"/>
        </w:rPr>
        <w:t>склађени дин, 111/2021-др закон</w:t>
      </w:r>
      <w:r w:rsidR="00ED5099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</w:rPr>
        <w:t>124/2022 – усклађени дин изн.</w:t>
      </w:r>
      <w:r w:rsidR="00F77E09">
        <w:rPr>
          <w:sz w:val="22"/>
          <w:szCs w:val="22"/>
          <w:lang w:val="sr-Cyrl-RS"/>
        </w:rPr>
        <w:t xml:space="preserve"> и 97/2023</w:t>
      </w:r>
      <w:r w:rsidR="00F77E09" w:rsidRPr="00F77E09">
        <w:rPr>
          <w:sz w:val="22"/>
          <w:szCs w:val="22"/>
        </w:rPr>
        <w:t xml:space="preserve"> </w:t>
      </w:r>
      <w:r w:rsidR="00F77E09">
        <w:rPr>
          <w:sz w:val="22"/>
          <w:szCs w:val="22"/>
        </w:rPr>
        <w:t>усклађени дин изн.</w:t>
      </w:r>
      <w:r>
        <w:rPr>
          <w:sz w:val="22"/>
          <w:szCs w:val="22"/>
        </w:rPr>
        <w:t>),</w:t>
      </w:r>
    </w:p>
    <w:p w14:paraId="2FB40E53" w14:textId="769CBCEF" w:rsidR="00D62B80" w:rsidRDefault="00D33ACD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Законом о буџету Републике Србије за 202</w:t>
      </w:r>
      <w:r w:rsidR="00F77E09">
        <w:rPr>
          <w:sz w:val="22"/>
          <w:szCs w:val="22"/>
          <w:lang w:val="sr-Cyrl-RS"/>
        </w:rPr>
        <w:t>3</w:t>
      </w:r>
      <w:r>
        <w:rPr>
          <w:sz w:val="22"/>
          <w:szCs w:val="22"/>
        </w:rPr>
        <w:t xml:space="preserve">. годину («Службени гласник РС», број  </w:t>
      </w:r>
      <w:r w:rsidR="00F77E09">
        <w:rPr>
          <w:sz w:val="22"/>
          <w:szCs w:val="22"/>
          <w:lang w:val="sr-Cyrl-RS"/>
        </w:rPr>
        <w:t>92/2023</w:t>
      </w:r>
      <w:r>
        <w:rPr>
          <w:sz w:val="22"/>
          <w:szCs w:val="22"/>
        </w:rPr>
        <w:t xml:space="preserve">), </w:t>
      </w:r>
    </w:p>
    <w:p w14:paraId="2996404C" w14:textId="77777777" w:rsidR="00D62B80" w:rsidRDefault="00D33ACD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Законом о јавном дугу («Службени гласник РС», број 61/2005</w:t>
      </w:r>
      <w:r>
        <w:rPr>
          <w:sz w:val="22"/>
          <w:szCs w:val="22"/>
          <w:lang w:val="sr-Latn-CS"/>
        </w:rPr>
        <w:t>,107/2009</w:t>
      </w:r>
      <w:r>
        <w:rPr>
          <w:sz w:val="22"/>
          <w:szCs w:val="22"/>
        </w:rPr>
        <w:t>, 78/2011, 68/2015, 95/2018,91/2019 и 149/2020),</w:t>
      </w:r>
    </w:p>
    <w:p w14:paraId="042D7BA7" w14:textId="33269A03" w:rsidR="00D62B80" w:rsidRDefault="00D33ACD">
      <w:pPr>
        <w:numPr>
          <w:ilvl w:val="0"/>
          <w:numId w:val="2"/>
        </w:numPr>
        <w:ind w:left="714" w:hanging="357"/>
        <w:jc w:val="both"/>
        <w:rPr>
          <w:sz w:val="20"/>
          <w:szCs w:val="22"/>
        </w:rPr>
      </w:pPr>
      <w:r>
        <w:rPr>
          <w:sz w:val="22"/>
        </w:rPr>
        <w:t>Фискалном стратегијом за 202</w:t>
      </w:r>
      <w:r w:rsidR="00F77E09">
        <w:rPr>
          <w:sz w:val="22"/>
          <w:lang w:val="sr-Cyrl-RS"/>
        </w:rPr>
        <w:t>3</w:t>
      </w:r>
      <w:r>
        <w:rPr>
          <w:sz w:val="22"/>
        </w:rPr>
        <w:t>. годину са пројекцијама за 202</w:t>
      </w:r>
      <w:r w:rsidR="00F77E09">
        <w:rPr>
          <w:sz w:val="22"/>
          <w:lang w:val="sr-Cyrl-RS"/>
        </w:rPr>
        <w:t>4</w:t>
      </w:r>
      <w:r>
        <w:rPr>
          <w:sz w:val="22"/>
        </w:rPr>
        <w:t>. и 202</w:t>
      </w:r>
      <w:r w:rsidR="00F77E09">
        <w:rPr>
          <w:sz w:val="22"/>
          <w:lang w:val="sr-Cyrl-RS"/>
        </w:rPr>
        <w:t>5</w:t>
      </w:r>
      <w:r>
        <w:rPr>
          <w:sz w:val="22"/>
        </w:rPr>
        <w:t xml:space="preserve">. годину </w:t>
      </w:r>
      <w:r>
        <w:rPr>
          <w:sz w:val="22"/>
          <w:lang w:val="sr-Latn-RS"/>
        </w:rPr>
        <w:t>,</w:t>
      </w:r>
    </w:p>
    <w:p w14:paraId="5FED798D" w14:textId="0EC57B06" w:rsidR="00D62B80" w:rsidRDefault="00D33ACD">
      <w:pPr>
        <w:numPr>
          <w:ilvl w:val="0"/>
          <w:numId w:val="2"/>
        </w:numPr>
        <w:ind w:left="714" w:hanging="357"/>
        <w:jc w:val="both"/>
        <w:rPr>
          <w:sz w:val="20"/>
          <w:szCs w:val="22"/>
        </w:rPr>
      </w:pPr>
      <w:r>
        <w:rPr>
          <w:sz w:val="22"/>
        </w:rPr>
        <w:t>Упутством за припрему Одлуке о буџету локалне власти за 202</w:t>
      </w:r>
      <w:r w:rsidR="00F77E09">
        <w:rPr>
          <w:sz w:val="22"/>
          <w:lang w:val="sr-Cyrl-RS"/>
        </w:rPr>
        <w:t>3</w:t>
      </w:r>
      <w:r>
        <w:rPr>
          <w:sz w:val="22"/>
        </w:rPr>
        <w:t>. годину и пројекција за 202</w:t>
      </w:r>
      <w:r w:rsidR="00F77E09">
        <w:rPr>
          <w:sz w:val="22"/>
          <w:lang w:val="sr-Cyrl-RS"/>
        </w:rPr>
        <w:t>4</w:t>
      </w:r>
      <w:r>
        <w:rPr>
          <w:sz w:val="22"/>
        </w:rPr>
        <w:t>. и 202</w:t>
      </w:r>
      <w:r w:rsidR="00F77E09">
        <w:rPr>
          <w:sz w:val="22"/>
          <w:lang w:val="sr-Cyrl-RS"/>
        </w:rPr>
        <w:t>5</w:t>
      </w:r>
      <w:r>
        <w:rPr>
          <w:sz w:val="22"/>
        </w:rPr>
        <w:t>. годину</w:t>
      </w:r>
    </w:p>
    <w:p w14:paraId="345D05CB" w14:textId="3CEAF22F" w:rsidR="00D62B80" w:rsidRDefault="00D33ACD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Одлуком о буџету општине Бачка Топола за 202</w:t>
      </w:r>
      <w:r w:rsidR="00F77E09">
        <w:rPr>
          <w:sz w:val="22"/>
          <w:szCs w:val="22"/>
          <w:lang w:val="sr-Cyrl-RS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годину</w:t>
      </w:r>
      <w:proofErr w:type="gramEnd"/>
      <w:r>
        <w:rPr>
          <w:sz w:val="22"/>
          <w:szCs w:val="22"/>
        </w:rPr>
        <w:t xml:space="preserve"> («Службени лист општине Бачка Топола», број</w:t>
      </w:r>
      <w:r w:rsidR="00F77E09">
        <w:rPr>
          <w:sz w:val="22"/>
          <w:szCs w:val="22"/>
          <w:lang w:val="sr-Cyrl-RS"/>
        </w:rPr>
        <w:t>, 40.1/2022</w:t>
      </w:r>
      <w:r w:rsidR="00ED5099">
        <w:rPr>
          <w:sz w:val="22"/>
          <w:szCs w:val="22"/>
          <w:lang w:val="sr-Cyrl-RS"/>
        </w:rPr>
        <w:t xml:space="preserve">, </w:t>
      </w:r>
      <w:r w:rsidR="00F77E09">
        <w:rPr>
          <w:sz w:val="22"/>
          <w:szCs w:val="22"/>
          <w:lang w:val="sr-Cyrl-RS"/>
        </w:rPr>
        <w:t>5.1/2023</w:t>
      </w:r>
      <w:r w:rsidR="00ED5099">
        <w:rPr>
          <w:sz w:val="22"/>
          <w:szCs w:val="22"/>
          <w:lang w:val="sr-Cyrl-RS"/>
        </w:rPr>
        <w:t xml:space="preserve">,15.1/2023 и 321/2023 </w:t>
      </w:r>
      <w:r>
        <w:rPr>
          <w:sz w:val="22"/>
          <w:szCs w:val="22"/>
        </w:rPr>
        <w:t>).</w:t>
      </w:r>
    </w:p>
    <w:p w14:paraId="6FB401FA" w14:textId="77777777" w:rsidR="00D62B80" w:rsidRDefault="00D62B80">
      <w:pPr>
        <w:spacing w:after="120"/>
        <w:ind w:firstLine="709"/>
        <w:jc w:val="both"/>
        <w:rPr>
          <w:color w:val="4472C4"/>
          <w:sz w:val="22"/>
          <w:szCs w:val="22"/>
          <w:highlight w:val="yellow"/>
        </w:rPr>
      </w:pPr>
    </w:p>
    <w:p w14:paraId="67BCCDBA" w14:textId="77777777" w:rsidR="00D62B80" w:rsidRDefault="00D33ACD">
      <w:pPr>
        <w:spacing w:before="120"/>
        <w:ind w:firstLine="720"/>
        <w:jc w:val="both"/>
        <w:rPr>
          <w:color w:val="4472C4"/>
          <w:sz w:val="22"/>
          <w:lang w:val="sr-Latn-CS"/>
        </w:rPr>
      </w:pPr>
      <w:r>
        <w:rPr>
          <w:sz w:val="22"/>
        </w:rPr>
        <w:t>Одлуком о буџету општине Бачка Топола за 20</w:t>
      </w:r>
      <w:r>
        <w:rPr>
          <w:sz w:val="22"/>
          <w:lang w:val="sr-Latn-RS"/>
        </w:rPr>
        <w:t>23</w:t>
      </w:r>
      <w:r>
        <w:rPr>
          <w:sz w:val="22"/>
        </w:rPr>
        <w:t xml:space="preserve">. </w:t>
      </w:r>
      <w:proofErr w:type="gramStart"/>
      <w:r>
        <w:rPr>
          <w:sz w:val="22"/>
        </w:rPr>
        <w:t>годину</w:t>
      </w:r>
      <w:proofErr w:type="gramEnd"/>
      <w:r>
        <w:rPr>
          <w:sz w:val="22"/>
        </w:rPr>
        <w:t xml:space="preserve"> („Службени лист општине Бачка Топола“, број: </w:t>
      </w:r>
      <w:r>
        <w:rPr>
          <w:sz w:val="22"/>
          <w:lang w:val="sr-Latn-RS"/>
        </w:rPr>
        <w:t>40.1</w:t>
      </w:r>
      <w:r>
        <w:rPr>
          <w:sz w:val="22"/>
          <w:lang w:val="sr-Latn-CS"/>
        </w:rPr>
        <w:t>/20</w:t>
      </w:r>
      <w:r>
        <w:rPr>
          <w:sz w:val="22"/>
        </w:rPr>
        <w:t>2</w:t>
      </w:r>
      <w:r>
        <w:rPr>
          <w:sz w:val="22"/>
          <w:lang w:val="sr-Latn-RS"/>
        </w:rPr>
        <w:t>2</w:t>
      </w:r>
      <w:r>
        <w:rPr>
          <w:sz w:val="22"/>
        </w:rPr>
        <w:t xml:space="preserve">), усвојеној на седници Скупштине општине дана </w:t>
      </w:r>
      <w:r>
        <w:rPr>
          <w:sz w:val="22"/>
          <w:lang w:val="sr-Latn-RS"/>
        </w:rPr>
        <w:t>22</w:t>
      </w:r>
      <w:r>
        <w:rPr>
          <w:sz w:val="22"/>
        </w:rPr>
        <w:t>.</w:t>
      </w:r>
      <w:r>
        <w:rPr>
          <w:sz w:val="22"/>
          <w:lang w:val="sr-Latn-RS"/>
        </w:rPr>
        <w:t xml:space="preserve"> </w:t>
      </w:r>
      <w:r>
        <w:rPr>
          <w:sz w:val="22"/>
        </w:rPr>
        <w:t>децембра 202</w:t>
      </w:r>
      <w:r>
        <w:rPr>
          <w:sz w:val="22"/>
          <w:lang w:val="sr-Latn-RS"/>
        </w:rPr>
        <w:t>2</w:t>
      </w:r>
      <w:r>
        <w:rPr>
          <w:sz w:val="22"/>
        </w:rPr>
        <w:t xml:space="preserve">. године, оквир буџетске потрошње утврђен је у износу од </w:t>
      </w:r>
      <w:r>
        <w:rPr>
          <w:b/>
          <w:sz w:val="22"/>
        </w:rPr>
        <w:t>1</w:t>
      </w:r>
      <w:r>
        <w:rPr>
          <w:b/>
          <w:sz w:val="22"/>
          <w:lang w:val="sr-Latn-CS"/>
        </w:rPr>
        <w:t>.</w:t>
      </w:r>
      <w:r>
        <w:rPr>
          <w:b/>
          <w:sz w:val="22"/>
          <w:lang w:val="sr-Latn-RS"/>
        </w:rPr>
        <w:t>392</w:t>
      </w:r>
      <w:r>
        <w:rPr>
          <w:b/>
          <w:sz w:val="22"/>
          <w:lang w:val="sr-Latn-CS"/>
        </w:rPr>
        <w:t>.</w:t>
      </w:r>
      <w:r>
        <w:rPr>
          <w:b/>
          <w:sz w:val="22"/>
          <w:lang w:val="sr-Latn-RS"/>
        </w:rPr>
        <w:t>000</w:t>
      </w:r>
      <w:r>
        <w:rPr>
          <w:b/>
          <w:sz w:val="22"/>
          <w:lang w:val="sr-Latn-CS"/>
        </w:rPr>
        <w:t>.</w:t>
      </w:r>
      <w:r>
        <w:rPr>
          <w:b/>
          <w:sz w:val="22"/>
          <w:lang w:val="sr-Latn-RS"/>
        </w:rPr>
        <w:t>000</w:t>
      </w:r>
      <w:r>
        <w:rPr>
          <w:b/>
          <w:sz w:val="22"/>
          <w:lang w:val="sr-Latn-CS"/>
        </w:rPr>
        <w:t>,00</w:t>
      </w:r>
      <w:r>
        <w:rPr>
          <w:b/>
          <w:sz w:val="22"/>
        </w:rPr>
        <w:t xml:space="preserve"> </w:t>
      </w:r>
      <w:r>
        <w:rPr>
          <w:sz w:val="22"/>
        </w:rPr>
        <w:t>динара</w:t>
      </w:r>
      <w:r>
        <w:rPr>
          <w:sz w:val="22"/>
          <w:lang w:val="sr-Latn-RS"/>
        </w:rPr>
        <w:t xml:space="preserve">. </w:t>
      </w:r>
      <w:r>
        <w:rPr>
          <w:sz w:val="22"/>
        </w:rPr>
        <w:t xml:space="preserve">Од тих предвиђених средстава планирани текући приходи и примања буџета износе </w:t>
      </w:r>
      <w:r>
        <w:rPr>
          <w:sz w:val="22"/>
          <w:lang w:val="sr-Latn-RS"/>
        </w:rPr>
        <w:t>1.222.000.00</w:t>
      </w:r>
      <w:r>
        <w:rPr>
          <w:sz w:val="22"/>
        </w:rPr>
        <w:t>0,00 динара, а планирана процењена пренета средства из 202</w:t>
      </w:r>
      <w:r>
        <w:rPr>
          <w:sz w:val="22"/>
          <w:lang w:val="sr-Latn-RS"/>
        </w:rPr>
        <w:t>2</w:t>
      </w:r>
      <w:r>
        <w:rPr>
          <w:sz w:val="22"/>
        </w:rPr>
        <w:t xml:space="preserve">. године износе </w:t>
      </w:r>
      <w:r>
        <w:rPr>
          <w:sz w:val="22"/>
          <w:lang w:val="sr-Latn-RS"/>
        </w:rPr>
        <w:t>170.0</w:t>
      </w:r>
      <w:r>
        <w:rPr>
          <w:sz w:val="22"/>
        </w:rPr>
        <w:t>00</w:t>
      </w:r>
      <w:r>
        <w:rPr>
          <w:sz w:val="22"/>
          <w:lang w:val="sr-Latn-RS"/>
        </w:rPr>
        <w:t>.</w:t>
      </w:r>
      <w:r>
        <w:rPr>
          <w:sz w:val="22"/>
        </w:rPr>
        <w:t>000</w:t>
      </w:r>
      <w:r>
        <w:rPr>
          <w:sz w:val="22"/>
          <w:lang w:val="sr-Latn-RS"/>
        </w:rPr>
        <w:t xml:space="preserve">,00 </w:t>
      </w:r>
      <w:r>
        <w:rPr>
          <w:sz w:val="22"/>
        </w:rPr>
        <w:t xml:space="preserve">динара. У складу са бруто принципом планирања буџета, Одлуком су распоређени и приходи из осталих извора директних и индиректних корисника буџетских средстава на сопственим рачунима у укупном износу од </w:t>
      </w:r>
      <w:r>
        <w:rPr>
          <w:sz w:val="22"/>
          <w:lang w:val="sr-Latn-CS"/>
        </w:rPr>
        <w:t>64.</w:t>
      </w:r>
      <w:r>
        <w:rPr>
          <w:sz w:val="22"/>
          <w:lang w:val="sr-Latn-RS"/>
        </w:rPr>
        <w:t>837</w:t>
      </w:r>
      <w:r>
        <w:rPr>
          <w:sz w:val="22"/>
          <w:lang w:val="sr-Latn-CS"/>
        </w:rPr>
        <w:t>.800,00</w:t>
      </w:r>
      <w:r>
        <w:rPr>
          <w:sz w:val="22"/>
        </w:rPr>
        <w:t xml:space="preserve"> динара.</w:t>
      </w:r>
    </w:p>
    <w:p w14:paraId="512D46CA" w14:textId="77777777" w:rsidR="00D62B80" w:rsidRDefault="00D33ACD">
      <w:pPr>
        <w:spacing w:before="120"/>
        <w:ind w:firstLine="720"/>
        <w:jc w:val="both"/>
        <w:rPr>
          <w:sz w:val="22"/>
        </w:rPr>
      </w:pPr>
      <w:r>
        <w:rPr>
          <w:sz w:val="22"/>
        </w:rPr>
        <w:t>На седници Скупштине општине Бачка Топола, одржано</w:t>
      </w:r>
      <w:r>
        <w:rPr>
          <w:sz w:val="22"/>
          <w:lang w:val="sr-Latn-CS"/>
        </w:rPr>
        <w:t>j</w:t>
      </w:r>
      <w:r>
        <w:rPr>
          <w:sz w:val="22"/>
        </w:rPr>
        <w:t xml:space="preserve"> </w:t>
      </w:r>
      <w:r>
        <w:rPr>
          <w:sz w:val="22"/>
          <w:lang w:val="sr-Latn-RS"/>
        </w:rPr>
        <w:t>16</w:t>
      </w:r>
      <w:r>
        <w:rPr>
          <w:sz w:val="22"/>
        </w:rPr>
        <w:t>.03.202</w:t>
      </w:r>
      <w:r>
        <w:rPr>
          <w:sz w:val="22"/>
          <w:lang w:val="sr-Latn-RS"/>
        </w:rPr>
        <w:t>4</w:t>
      </w:r>
      <w:r>
        <w:rPr>
          <w:sz w:val="22"/>
        </w:rPr>
        <w:t xml:space="preserve">. </w:t>
      </w:r>
      <w:proofErr w:type="gramStart"/>
      <w:r>
        <w:rPr>
          <w:sz w:val="22"/>
        </w:rPr>
        <w:t>године</w:t>
      </w:r>
      <w:proofErr w:type="gramEnd"/>
      <w:r>
        <w:rPr>
          <w:sz w:val="22"/>
        </w:rPr>
        <w:t xml:space="preserve">,  усвојена је Одлука о ребалансу буџета општине („Службени лист општине Бачка Топола“, број: </w:t>
      </w:r>
      <w:r>
        <w:rPr>
          <w:sz w:val="22"/>
          <w:lang w:val="sr-Latn-RS"/>
        </w:rPr>
        <w:t>5.1</w:t>
      </w:r>
      <w:r>
        <w:rPr>
          <w:sz w:val="22"/>
        </w:rPr>
        <w:t>/202</w:t>
      </w:r>
      <w:r>
        <w:rPr>
          <w:sz w:val="22"/>
          <w:lang w:val="sr-Latn-RS"/>
        </w:rPr>
        <w:t>3</w:t>
      </w:r>
      <w:r>
        <w:rPr>
          <w:sz w:val="22"/>
        </w:rPr>
        <w:t xml:space="preserve">). </w:t>
      </w:r>
    </w:p>
    <w:p w14:paraId="510194A4" w14:textId="77777777" w:rsidR="00D62B80" w:rsidRDefault="00D33ACD">
      <w:pPr>
        <w:spacing w:before="120"/>
        <w:ind w:firstLine="720"/>
        <w:jc w:val="both"/>
        <w:rPr>
          <w:sz w:val="22"/>
        </w:rPr>
      </w:pPr>
      <w:r>
        <w:rPr>
          <w:sz w:val="22"/>
        </w:rPr>
        <w:t>У расположива средства буџета се уграђује тачан износ неутрошених средстава из претходне године (</w:t>
      </w:r>
      <w:r>
        <w:rPr>
          <w:sz w:val="22"/>
          <w:lang w:val="sr-Latn-RS"/>
        </w:rPr>
        <w:t>249</w:t>
      </w:r>
      <w:r>
        <w:rPr>
          <w:sz w:val="22"/>
        </w:rPr>
        <w:t>.</w:t>
      </w:r>
      <w:r>
        <w:rPr>
          <w:sz w:val="22"/>
          <w:lang w:val="sr-Latn-RS"/>
        </w:rPr>
        <w:t>147</w:t>
      </w:r>
      <w:r>
        <w:rPr>
          <w:sz w:val="22"/>
        </w:rPr>
        <w:t>.</w:t>
      </w:r>
      <w:r>
        <w:rPr>
          <w:sz w:val="22"/>
          <w:lang w:val="sr-Latn-RS"/>
        </w:rPr>
        <w:t>214</w:t>
      </w:r>
      <w:r>
        <w:rPr>
          <w:sz w:val="22"/>
        </w:rPr>
        <w:t>,00 динара). На основу анализе остваривања текућих прихода прецизирају се одређени приходи буџета (порез на зараде, порез на приходе од самосталне делатности, самодоприноси, порез на наслеђе и поклоне, порез на кипталне трансакције, текући и капитални наменски трансфери од АПВ,</w:t>
      </w:r>
      <w:r>
        <w:rPr>
          <w:color w:val="4472C4"/>
          <w:sz w:val="22"/>
        </w:rPr>
        <w:t xml:space="preserve"> </w:t>
      </w:r>
      <w:r>
        <w:rPr>
          <w:sz w:val="22"/>
        </w:rPr>
        <w:t>камата на депонована средства, средства остварена од давања у закуп пољопривредног земљишта).</w:t>
      </w:r>
      <w:r>
        <w:rPr>
          <w:color w:val="4472C4"/>
          <w:sz w:val="22"/>
        </w:rPr>
        <w:t xml:space="preserve"> </w:t>
      </w:r>
      <w:r>
        <w:rPr>
          <w:sz w:val="22"/>
        </w:rPr>
        <w:t>Тако формиран буџетски оквир износи 1</w:t>
      </w:r>
      <w:r>
        <w:rPr>
          <w:sz w:val="22"/>
          <w:lang w:val="sr-Latn-RS"/>
        </w:rPr>
        <w:t>.553</w:t>
      </w:r>
      <w:r>
        <w:rPr>
          <w:sz w:val="22"/>
        </w:rPr>
        <w:t>.</w:t>
      </w:r>
      <w:r>
        <w:rPr>
          <w:sz w:val="22"/>
          <w:lang w:val="sr-Latn-RS"/>
        </w:rPr>
        <w:t>680</w:t>
      </w:r>
      <w:r>
        <w:rPr>
          <w:sz w:val="22"/>
        </w:rPr>
        <w:t xml:space="preserve">.000,00 динара, а узевши у обзир податке о приходима и примањима из других извора корисника буџетских средстава (у износу од </w:t>
      </w:r>
      <w:r>
        <w:rPr>
          <w:sz w:val="22"/>
          <w:lang w:val="sr-Latn-RS"/>
        </w:rPr>
        <w:t>280</w:t>
      </w:r>
      <w:r>
        <w:rPr>
          <w:sz w:val="22"/>
        </w:rPr>
        <w:t>.</w:t>
      </w:r>
      <w:r>
        <w:rPr>
          <w:sz w:val="22"/>
          <w:lang w:val="sr-Latn-RS"/>
        </w:rPr>
        <w:t>135</w:t>
      </w:r>
      <w:r>
        <w:rPr>
          <w:sz w:val="22"/>
        </w:rPr>
        <w:t>.</w:t>
      </w:r>
      <w:r>
        <w:rPr>
          <w:sz w:val="22"/>
          <w:lang w:val="sr-Latn-RS"/>
        </w:rPr>
        <w:t>664</w:t>
      </w:r>
      <w:r>
        <w:rPr>
          <w:sz w:val="22"/>
        </w:rPr>
        <w:t xml:space="preserve">,00 динара), бруто оквир износи </w:t>
      </w:r>
      <w:r>
        <w:rPr>
          <w:sz w:val="22"/>
          <w:lang w:val="sr-Latn-RS"/>
        </w:rPr>
        <w:t>1</w:t>
      </w:r>
      <w:r>
        <w:rPr>
          <w:sz w:val="22"/>
        </w:rPr>
        <w:t>.</w:t>
      </w:r>
      <w:r>
        <w:rPr>
          <w:sz w:val="22"/>
          <w:lang w:val="sr-Latn-RS"/>
        </w:rPr>
        <w:t>833</w:t>
      </w:r>
      <w:r>
        <w:rPr>
          <w:sz w:val="22"/>
        </w:rPr>
        <w:t>.</w:t>
      </w:r>
      <w:r>
        <w:rPr>
          <w:sz w:val="22"/>
          <w:lang w:val="sr-Latn-RS"/>
        </w:rPr>
        <w:t>815</w:t>
      </w:r>
      <w:r>
        <w:rPr>
          <w:sz w:val="22"/>
        </w:rPr>
        <w:t>.</w:t>
      </w:r>
      <w:r>
        <w:rPr>
          <w:sz w:val="22"/>
          <w:lang w:val="sr-Latn-RS"/>
        </w:rPr>
        <w:t>664</w:t>
      </w:r>
      <w:r>
        <w:rPr>
          <w:sz w:val="22"/>
        </w:rPr>
        <w:t>,00 динара.</w:t>
      </w:r>
    </w:p>
    <w:p w14:paraId="44B02893" w14:textId="77777777" w:rsidR="00D62B80" w:rsidRDefault="00D33ACD">
      <w:pPr>
        <w:spacing w:before="120"/>
        <w:ind w:firstLine="720"/>
        <w:jc w:val="both"/>
        <w:rPr>
          <w:sz w:val="22"/>
        </w:rPr>
      </w:pPr>
      <w:r>
        <w:rPr>
          <w:sz w:val="22"/>
        </w:rPr>
        <w:t>На седници Скупштине општине Бачка Топола, одржано</w:t>
      </w:r>
      <w:r>
        <w:rPr>
          <w:sz w:val="22"/>
          <w:lang w:val="sr-Latn-CS"/>
        </w:rPr>
        <w:t>j</w:t>
      </w:r>
      <w:r>
        <w:rPr>
          <w:sz w:val="22"/>
        </w:rPr>
        <w:t xml:space="preserve"> </w:t>
      </w:r>
      <w:r>
        <w:rPr>
          <w:sz w:val="22"/>
          <w:lang w:val="sr-Latn-RS"/>
        </w:rPr>
        <w:t>29</w:t>
      </w:r>
      <w:r>
        <w:rPr>
          <w:sz w:val="22"/>
        </w:rPr>
        <w:t xml:space="preserve">. јуна 2023. </w:t>
      </w:r>
      <w:proofErr w:type="gramStart"/>
      <w:r>
        <w:rPr>
          <w:sz w:val="22"/>
        </w:rPr>
        <w:t>године</w:t>
      </w:r>
      <w:proofErr w:type="gramEnd"/>
      <w:r>
        <w:rPr>
          <w:sz w:val="22"/>
        </w:rPr>
        <w:t>,  усвојена је Одлука о ребалансу буџета општине („Службени лист општине Бачка Топола“, број: 15.1/2023).</w:t>
      </w:r>
      <w:r>
        <w:rPr>
          <w:color w:val="4472C4"/>
          <w:sz w:val="22"/>
        </w:rPr>
        <w:t xml:space="preserve"> </w:t>
      </w:r>
      <w:r>
        <w:rPr>
          <w:sz w:val="22"/>
        </w:rPr>
        <w:t xml:space="preserve"> Буџетски оквир износи 1.743.700.000</w:t>
      </w:r>
      <w:proofErr w:type="gramStart"/>
      <w:r>
        <w:rPr>
          <w:sz w:val="22"/>
        </w:rPr>
        <w:t>,00</w:t>
      </w:r>
      <w:proofErr w:type="gramEnd"/>
      <w:r>
        <w:rPr>
          <w:sz w:val="22"/>
        </w:rPr>
        <w:t xml:space="preserve"> динара, а узевши у обзир податке о приходима и примањима из других извора корисника буџетских средстава (у износу од 279.207.164,00 динара ), бруто оквир износи 2.022.907.164,</w:t>
      </w:r>
      <w:r>
        <w:rPr>
          <w:sz w:val="22"/>
          <w:lang w:val="sr-Latn-RS"/>
        </w:rPr>
        <w:t>00</w:t>
      </w:r>
      <w:r>
        <w:rPr>
          <w:sz w:val="22"/>
        </w:rPr>
        <w:t xml:space="preserve"> динара.</w:t>
      </w:r>
    </w:p>
    <w:p w14:paraId="351176CE" w14:textId="77777777" w:rsidR="00D62B80" w:rsidRDefault="00D33ACD">
      <w:pPr>
        <w:spacing w:before="120"/>
        <w:ind w:firstLine="720"/>
        <w:jc w:val="both"/>
        <w:rPr>
          <w:sz w:val="22"/>
        </w:rPr>
      </w:pPr>
      <w:r>
        <w:rPr>
          <w:sz w:val="22"/>
        </w:rPr>
        <w:t>На седници Скупштине општине Бачка Топола, одржано</w:t>
      </w:r>
      <w:r>
        <w:rPr>
          <w:sz w:val="22"/>
          <w:lang w:val="sr-Latn-CS"/>
        </w:rPr>
        <w:t>j</w:t>
      </w:r>
      <w:r>
        <w:rPr>
          <w:sz w:val="22"/>
        </w:rPr>
        <w:t xml:space="preserve"> 30. октобра 2023. </w:t>
      </w:r>
      <w:proofErr w:type="gramStart"/>
      <w:r>
        <w:rPr>
          <w:sz w:val="22"/>
        </w:rPr>
        <w:t>године</w:t>
      </w:r>
      <w:proofErr w:type="gramEnd"/>
      <w:r>
        <w:rPr>
          <w:sz w:val="22"/>
        </w:rPr>
        <w:t>,  усвојена је Одлука о ребалансу буџета општине („Службени лист општине Бачка Топола“, број: 32.1/2023).</w:t>
      </w:r>
      <w:r>
        <w:rPr>
          <w:color w:val="4472C4"/>
          <w:sz w:val="22"/>
        </w:rPr>
        <w:t xml:space="preserve"> </w:t>
      </w:r>
      <w:r>
        <w:rPr>
          <w:sz w:val="22"/>
        </w:rPr>
        <w:t xml:space="preserve"> </w:t>
      </w:r>
      <w:r>
        <w:rPr>
          <w:sz w:val="22"/>
        </w:rPr>
        <w:lastRenderedPageBreak/>
        <w:t>Буџетски оквир износи 1.774.366.120</w:t>
      </w:r>
      <w:proofErr w:type="gramStart"/>
      <w:r>
        <w:rPr>
          <w:sz w:val="22"/>
        </w:rPr>
        <w:t>,00</w:t>
      </w:r>
      <w:proofErr w:type="gramEnd"/>
      <w:r>
        <w:rPr>
          <w:sz w:val="22"/>
        </w:rPr>
        <w:t xml:space="preserve"> динара, а узевши у обзир податке о приходима и примањима из других извора корисника буџетских средстава (у износу од 292.195.164,00 динара ), бруто оквир износи 2.066.561.284,</w:t>
      </w:r>
      <w:r>
        <w:rPr>
          <w:sz w:val="22"/>
          <w:lang w:val="sr-Latn-RS"/>
        </w:rPr>
        <w:t>00</w:t>
      </w:r>
      <w:r>
        <w:rPr>
          <w:sz w:val="22"/>
        </w:rPr>
        <w:t xml:space="preserve"> динара</w:t>
      </w:r>
    </w:p>
    <w:p w14:paraId="7A0789C9" w14:textId="77777777" w:rsidR="00D62B80" w:rsidRDefault="00D62B80">
      <w:pPr>
        <w:spacing w:before="120"/>
        <w:ind w:firstLine="720"/>
        <w:jc w:val="both"/>
        <w:rPr>
          <w:sz w:val="22"/>
        </w:rPr>
      </w:pPr>
    </w:p>
    <w:p w14:paraId="0E3DD2C4" w14:textId="389DC6BC" w:rsidR="00D62B80" w:rsidRDefault="00D33ACD">
      <w:pPr>
        <w:tabs>
          <w:tab w:val="left" w:pos="709"/>
        </w:tabs>
        <w:spacing w:after="12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>У наредном периоду буџету општине дозначани су наменски трансфери од АПВ у укупном износу од</w:t>
      </w:r>
      <w:r w:rsidR="002F3BA9">
        <w:rPr>
          <w:sz w:val="22"/>
          <w:szCs w:val="22"/>
        </w:rPr>
        <w:t xml:space="preserve"> </w:t>
      </w:r>
      <w:r w:rsidR="002F3BA9">
        <w:rPr>
          <w:sz w:val="22"/>
          <w:szCs w:val="22"/>
          <w:lang w:val="sr-Cyrl-RS"/>
        </w:rPr>
        <w:t>5</w:t>
      </w:r>
      <w:r>
        <w:rPr>
          <w:sz w:val="22"/>
          <w:szCs w:val="22"/>
        </w:rPr>
        <w:t>4.641.310</w:t>
      </w:r>
      <w:proofErr w:type="gramStart"/>
      <w:r>
        <w:rPr>
          <w:sz w:val="22"/>
          <w:szCs w:val="22"/>
        </w:rPr>
        <w:t>,36</w:t>
      </w:r>
      <w:proofErr w:type="gramEnd"/>
      <w:r>
        <w:rPr>
          <w:sz w:val="22"/>
          <w:szCs w:val="22"/>
        </w:rPr>
        <w:t xml:space="preserve"> динара, за које су отворене нове апроријације, у складу са чланом 5. Закона о буџетском систему. С тим износом средстава повећава се оквир буџетске потрошње.</w:t>
      </w:r>
    </w:p>
    <w:p w14:paraId="74CB6EA9" w14:textId="77777777" w:rsidR="00D62B80" w:rsidRDefault="00D33ACD">
      <w:pPr>
        <w:tabs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Коначан оквир буџетске потрошње у износу од 1.829.007.430</w:t>
      </w:r>
      <w:proofErr w:type="gramStart"/>
      <w:r>
        <w:rPr>
          <w:sz w:val="22"/>
          <w:szCs w:val="22"/>
        </w:rPr>
        <w:t>,00</w:t>
      </w:r>
      <w:proofErr w:type="gramEnd"/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динара, планиран је  из следећих извора:</w:t>
      </w:r>
    </w:p>
    <w:p w14:paraId="3B6131D8" w14:textId="6490B805" w:rsidR="00D62B80" w:rsidRDefault="00D33ACD">
      <w:pPr>
        <w:tabs>
          <w:tab w:val="left" w:pos="709"/>
          <w:tab w:val="right" w:pos="9214"/>
        </w:tabs>
        <w:spacing w:after="120"/>
        <w:ind w:left="142" w:hanging="142"/>
        <w:rPr>
          <w:sz w:val="22"/>
          <w:szCs w:val="22"/>
        </w:rPr>
      </w:pPr>
      <w:r>
        <w:rPr>
          <w:sz w:val="22"/>
          <w:szCs w:val="22"/>
        </w:rPr>
        <w:t>- из текућих прихода и примања буџета у 202</w:t>
      </w:r>
      <w:r w:rsidR="008A712B">
        <w:rPr>
          <w:sz w:val="22"/>
          <w:szCs w:val="22"/>
          <w:lang w:val="sr-Cyrl-RS"/>
        </w:rPr>
        <w:t>3</w:t>
      </w:r>
      <w:bookmarkStart w:id="0" w:name="_GoBack"/>
      <w:bookmarkEnd w:id="0"/>
      <w:r>
        <w:rPr>
          <w:sz w:val="22"/>
          <w:szCs w:val="22"/>
        </w:rPr>
        <w:t>. години</w:t>
      </w:r>
      <w:r>
        <w:rPr>
          <w:sz w:val="22"/>
          <w:szCs w:val="22"/>
        </w:rPr>
        <w:tab/>
        <w:t>1.323.698.220</w:t>
      </w:r>
    </w:p>
    <w:p w14:paraId="1AC20D67" w14:textId="77777777" w:rsidR="00D62B80" w:rsidRDefault="00D33ACD">
      <w:pPr>
        <w:tabs>
          <w:tab w:val="left" w:pos="709"/>
          <w:tab w:val="right" w:pos="9214"/>
        </w:tabs>
        <w:spacing w:after="120"/>
        <w:ind w:left="142" w:hanging="142"/>
        <w:rPr>
          <w:sz w:val="22"/>
          <w:szCs w:val="22"/>
        </w:rPr>
      </w:pPr>
      <w:r>
        <w:rPr>
          <w:sz w:val="22"/>
          <w:szCs w:val="22"/>
        </w:rPr>
        <w:t>- из наменских трансфера од осталих нивоа власти</w:t>
      </w:r>
      <w:r>
        <w:rPr>
          <w:sz w:val="22"/>
          <w:szCs w:val="22"/>
        </w:rPr>
        <w:tab/>
        <w:t>256.161.996</w:t>
      </w:r>
    </w:p>
    <w:p w14:paraId="2188EB68" w14:textId="77777777" w:rsidR="00D62B80" w:rsidRDefault="00D33ACD">
      <w:pPr>
        <w:tabs>
          <w:tab w:val="left" w:pos="709"/>
          <w:tab w:val="right" w:pos="9214"/>
        </w:tabs>
        <w:spacing w:after="120"/>
        <w:ind w:left="142" w:hanging="142"/>
        <w:rPr>
          <w:sz w:val="22"/>
        </w:rPr>
      </w:pPr>
      <w:r>
        <w:rPr>
          <w:sz w:val="22"/>
          <w:szCs w:val="22"/>
        </w:rPr>
        <w:t>- из пренетих неутрошених средстава из ранијих година</w:t>
      </w:r>
      <w:r>
        <w:rPr>
          <w:sz w:val="22"/>
          <w:szCs w:val="22"/>
        </w:rPr>
        <w:tab/>
      </w:r>
      <w:r>
        <w:rPr>
          <w:sz w:val="22"/>
        </w:rPr>
        <w:t>2</w:t>
      </w:r>
      <w:r>
        <w:rPr>
          <w:sz w:val="22"/>
          <w:lang w:val="sr-Latn-RS"/>
        </w:rPr>
        <w:t>4</w:t>
      </w:r>
      <w:r>
        <w:rPr>
          <w:sz w:val="22"/>
        </w:rPr>
        <w:t>9.147.214</w:t>
      </w:r>
    </w:p>
    <w:p w14:paraId="1CBBB718" w14:textId="77777777" w:rsidR="00D62B80" w:rsidRDefault="00D62B80">
      <w:pPr>
        <w:tabs>
          <w:tab w:val="left" w:pos="709"/>
          <w:tab w:val="right" w:pos="7938"/>
        </w:tabs>
        <w:spacing w:after="120"/>
        <w:jc w:val="both"/>
        <w:rPr>
          <w:color w:val="4472C4"/>
          <w:sz w:val="22"/>
          <w:szCs w:val="22"/>
        </w:rPr>
      </w:pPr>
    </w:p>
    <w:p w14:paraId="686BE40A" w14:textId="37C7BDF7" w:rsidR="00D62B80" w:rsidRDefault="00D33ACD">
      <w:pPr>
        <w:tabs>
          <w:tab w:val="left" w:pos="709"/>
          <w:tab w:val="right" w:pos="8364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  <w:t>Извршење Одлуке о буџету за 202</w:t>
      </w:r>
      <w:r w:rsidR="006B3C4F">
        <w:rPr>
          <w:sz w:val="22"/>
          <w:szCs w:val="22"/>
        </w:rPr>
        <w:t>3</w:t>
      </w:r>
      <w:r>
        <w:rPr>
          <w:sz w:val="22"/>
          <w:szCs w:val="22"/>
        </w:rPr>
        <w:t xml:space="preserve">. годину приказано је кроз анализу прихода и расхода. </w:t>
      </w:r>
    </w:p>
    <w:p w14:paraId="0E18490C" w14:textId="77777777" w:rsidR="00D62B80" w:rsidRDefault="00D62B80">
      <w:pPr>
        <w:tabs>
          <w:tab w:val="left" w:pos="709"/>
          <w:tab w:val="right" w:pos="8364"/>
        </w:tabs>
        <w:spacing w:after="120"/>
        <w:jc w:val="both"/>
        <w:rPr>
          <w:color w:val="4472C4"/>
          <w:sz w:val="22"/>
          <w:szCs w:val="22"/>
        </w:rPr>
      </w:pPr>
    </w:p>
    <w:p w14:paraId="54B71D09" w14:textId="77777777" w:rsidR="00D62B80" w:rsidRDefault="00D33ACD">
      <w:pPr>
        <w:tabs>
          <w:tab w:val="left" w:pos="709"/>
          <w:tab w:val="right" w:pos="8364"/>
        </w:tabs>
        <w:spacing w:after="120"/>
        <w:jc w:val="both"/>
        <w:rPr>
          <w:b/>
          <w:u w:val="single"/>
        </w:rPr>
      </w:pPr>
      <w:r>
        <w:rPr>
          <w:b/>
          <w:sz w:val="22"/>
          <w:szCs w:val="22"/>
          <w:u w:val="single"/>
        </w:rPr>
        <w:tab/>
      </w:r>
      <w:r>
        <w:rPr>
          <w:b/>
          <w:u w:val="single"/>
        </w:rPr>
        <w:t>I   Остварење прихода буџета у 20</w:t>
      </w:r>
      <w:r>
        <w:rPr>
          <w:b/>
          <w:u w:val="single"/>
          <w:lang w:val="sr-Latn-RS"/>
        </w:rPr>
        <w:t>2</w:t>
      </w:r>
      <w:r>
        <w:rPr>
          <w:b/>
          <w:u w:val="single"/>
        </w:rPr>
        <w:t>3. години</w:t>
      </w:r>
    </w:p>
    <w:p w14:paraId="0FE1CDA5" w14:textId="77777777" w:rsidR="00D62B80" w:rsidRDefault="00D62B80">
      <w:pPr>
        <w:tabs>
          <w:tab w:val="left" w:pos="709"/>
          <w:tab w:val="right" w:pos="8364"/>
        </w:tabs>
        <w:spacing w:after="120"/>
        <w:jc w:val="both"/>
        <w:rPr>
          <w:color w:val="4472C4"/>
          <w:sz w:val="12"/>
        </w:rPr>
      </w:pPr>
    </w:p>
    <w:p w14:paraId="649AF194" w14:textId="77777777" w:rsidR="00D62B80" w:rsidRDefault="00D33ACD">
      <w:pPr>
        <w:spacing w:after="120"/>
        <w:ind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>У периоду од 01.01. до 31.12. 20</w:t>
      </w:r>
      <w:r>
        <w:rPr>
          <w:sz w:val="22"/>
          <w:szCs w:val="22"/>
          <w:lang w:val="sr-Latn-CS"/>
        </w:rPr>
        <w:t>2</w:t>
      </w:r>
      <w:r>
        <w:rPr>
          <w:sz w:val="22"/>
          <w:szCs w:val="22"/>
        </w:rPr>
        <w:t xml:space="preserve">3. године  текући приходи и примања буџета остварени су у укупном износу од </w:t>
      </w:r>
      <w:r>
        <w:rPr>
          <w:b/>
          <w:sz w:val="22"/>
          <w:szCs w:val="22"/>
        </w:rPr>
        <w:t>1.593.635.180,00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динара</w:t>
      </w:r>
      <w:r>
        <w:rPr>
          <w:sz w:val="22"/>
          <w:szCs w:val="22"/>
        </w:rPr>
        <w:t xml:space="preserve">, што је на нижем нивоу од Одлуком планираног износа (индекс </w:t>
      </w:r>
      <w:r>
        <w:rPr>
          <w:b/>
          <w:sz w:val="22"/>
          <w:szCs w:val="22"/>
        </w:rPr>
        <w:t>95.30</w:t>
      </w:r>
      <w:r>
        <w:rPr>
          <w:sz w:val="22"/>
          <w:szCs w:val="22"/>
        </w:rPr>
        <w:t xml:space="preserve">%), а у односу на 2022. годину бележе раст од 9,09% (индекс 109,09%). </w:t>
      </w:r>
    </w:p>
    <w:p w14:paraId="2732B546" w14:textId="77777777" w:rsidR="00D62B80" w:rsidRDefault="00D33ACD">
      <w:pPr>
        <w:spacing w:after="120"/>
        <w:ind w:firstLine="720"/>
        <w:jc w:val="both"/>
        <w:rPr>
          <w:sz w:val="22"/>
          <w:szCs w:val="22"/>
          <w:lang w:val="sr-Latn-CS"/>
        </w:rPr>
      </w:pPr>
      <w:r>
        <w:rPr>
          <w:sz w:val="22"/>
          <w:szCs w:val="22"/>
        </w:rPr>
        <w:t xml:space="preserve">Укључујући и пренета средства из ранијих година у износу од </w:t>
      </w:r>
      <w:r>
        <w:rPr>
          <w:sz w:val="22"/>
        </w:rPr>
        <w:t xml:space="preserve">249.147.213,00 </w:t>
      </w:r>
      <w:r>
        <w:rPr>
          <w:sz w:val="22"/>
          <w:szCs w:val="22"/>
        </w:rPr>
        <w:t>динара, буџет општине је у 2023. години располагао укупно са 1.829.007.431,00 динара, што је за 143.135.185,00 динара више у односу на расположива средства буџета у претходној години (раст од 8,49%).</w:t>
      </w:r>
    </w:p>
    <w:p w14:paraId="5F611798" w14:textId="77777777" w:rsidR="00D62B80" w:rsidRDefault="00D33ACD">
      <w:pPr>
        <w:jc w:val="both"/>
        <w:rPr>
          <w:sz w:val="22"/>
        </w:rPr>
      </w:pPr>
      <w:r>
        <w:rPr>
          <w:sz w:val="22"/>
        </w:rPr>
        <w:tab/>
        <w:t xml:space="preserve">У наредној табели приказан је упоредни преглед остварених прихода у 2022. и 2023. години по основним категоријама. </w:t>
      </w:r>
    </w:p>
    <w:p w14:paraId="2AD301E7" w14:textId="77777777" w:rsidR="00D62B80" w:rsidRDefault="00D62B80">
      <w:pPr>
        <w:jc w:val="both"/>
        <w:rPr>
          <w:sz w:val="22"/>
        </w:rPr>
      </w:pPr>
    </w:p>
    <w:tbl>
      <w:tblPr>
        <w:tblW w:w="8897" w:type="dxa"/>
        <w:tblLayout w:type="fixed"/>
        <w:tblLook w:val="04A0" w:firstRow="1" w:lastRow="0" w:firstColumn="1" w:lastColumn="0" w:noHBand="0" w:noVBand="1"/>
      </w:tblPr>
      <w:tblGrid>
        <w:gridCol w:w="621"/>
        <w:gridCol w:w="2476"/>
        <w:gridCol w:w="1756"/>
        <w:gridCol w:w="1755"/>
        <w:gridCol w:w="997"/>
        <w:gridCol w:w="1292"/>
      </w:tblGrid>
      <w:tr w:rsidR="00D62B80" w14:paraId="297EB6A9" w14:textId="77777777">
        <w:trPr>
          <w:trHeight w:val="156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CD308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38CB20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ВРСТЕ ПРИХОДА</w:t>
            </w:r>
          </w:p>
        </w:tc>
        <w:tc>
          <w:tcPr>
            <w:tcW w:w="17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54FC8" w14:textId="77777777" w:rsidR="00D62B80" w:rsidRDefault="00D33ACD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ОСТВАРЕЊЕ У 2022. години</w:t>
            </w:r>
          </w:p>
        </w:tc>
        <w:tc>
          <w:tcPr>
            <w:tcW w:w="17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29E98" w14:textId="77777777" w:rsidR="00D62B80" w:rsidRDefault="00D33ACD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ОСТВАРЕЊЕ У 2023. години</w:t>
            </w:r>
          </w:p>
        </w:tc>
        <w:tc>
          <w:tcPr>
            <w:tcW w:w="9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B1FA3" w14:textId="77777777" w:rsidR="00D62B80" w:rsidRDefault="00D33ACD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Индекс у односу на 2022. год. 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971C7" w14:textId="77777777" w:rsidR="00D62B80" w:rsidRDefault="00D33ACD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Структура остварења</w:t>
            </w:r>
          </w:p>
        </w:tc>
      </w:tr>
      <w:tr w:rsidR="00D62B80" w14:paraId="327190BC" w14:textId="77777777">
        <w:trPr>
          <w:trHeight w:val="285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2434A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C5C2E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Изворни јавни приходи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91292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468.087.837,00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A5E48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455.576.879,00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FB191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BF779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62B80" w14:paraId="3391FB48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A437A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8B8E96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Порез на имовину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57EA069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191.420.065,00</w:t>
            </w:r>
          </w:p>
        </w:tc>
        <w:tc>
          <w:tcPr>
            <w:tcW w:w="1755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14:paraId="480B3FC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212.668.685,00</w:t>
            </w:r>
          </w:p>
        </w:tc>
        <w:tc>
          <w:tcPr>
            <w:tcW w:w="997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14:paraId="729B3B6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111,10</w:t>
            </w:r>
          </w:p>
        </w:tc>
        <w:tc>
          <w:tcPr>
            <w:tcW w:w="1292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14:paraId="484253B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13,34</w:t>
            </w:r>
          </w:p>
        </w:tc>
      </w:tr>
      <w:tr w:rsidR="00D62B80" w14:paraId="444DDC9F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1B94D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E5EAA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Локaлне таксе</w:t>
            </w:r>
          </w:p>
        </w:tc>
        <w:tc>
          <w:tcPr>
            <w:tcW w:w="17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4529999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30.060.057,00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FDB341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28.431.283,00</w:t>
            </w:r>
          </w:p>
        </w:tc>
        <w:tc>
          <w:tcPr>
            <w:tcW w:w="9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AF27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94,58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5507F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1,78</w:t>
            </w:r>
          </w:p>
        </w:tc>
      </w:tr>
      <w:tr w:rsidR="00D62B80" w14:paraId="788DA9D3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59A59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CF3953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Накнаде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0DD6FBB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13.746.533,00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B82ADA4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13.459.116,00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C151E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97,91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2DDA4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0,84</w:t>
            </w:r>
          </w:p>
        </w:tc>
      </w:tr>
      <w:tr w:rsidR="00D62B80" w14:paraId="29CB5B7D" w14:textId="77777777">
        <w:trPr>
          <w:trHeight w:val="54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B90E44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654867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 од камата на средства буџета јединице локалне самоуправе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1B97817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5.367.241,00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1E4DA6C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13.106.192,00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24046BF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244,19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58AE179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0,82</w:t>
            </w:r>
          </w:p>
        </w:tc>
      </w:tr>
      <w:tr w:rsidR="00D62B80" w14:paraId="6149EC5D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1924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51BF5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 по основу донација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E7D8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7420001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4A06F20A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100,00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05502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62B80" w14:paraId="3E72C132" w14:textId="77777777">
        <w:trPr>
          <w:trHeight w:val="267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FDA64A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E16468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 по основу самодоприноса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6DD5EFFA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117.656.888,00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43642FF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78.860.386,00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59046E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67,03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3AFE078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4,95</w:t>
            </w:r>
          </w:p>
        </w:tc>
      </w:tr>
      <w:tr w:rsidR="00D62B80" w14:paraId="4F0DEB5F" w14:textId="77777777">
        <w:trPr>
          <w:trHeight w:val="6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36A7321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5CF9C45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остварена од давања у закуп пољопривредне земњиште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8AAD06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56.158.788,00</w:t>
            </w:r>
          </w:p>
        </w:tc>
        <w:tc>
          <w:tcPr>
            <w:tcW w:w="1755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14:paraId="4C09778D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50.572.724,00</w:t>
            </w:r>
          </w:p>
        </w:tc>
        <w:tc>
          <w:tcPr>
            <w:tcW w:w="997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14:paraId="223C335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90,05</w:t>
            </w:r>
          </w:p>
        </w:tc>
        <w:tc>
          <w:tcPr>
            <w:tcW w:w="1292" w:type="dxa"/>
            <w:tcBorders>
              <w:right w:val="single" w:sz="4" w:space="0" w:color="000000"/>
            </w:tcBorders>
            <w:shd w:val="clear" w:color="FFFFCC" w:fill="FFFFFF"/>
            <w:vAlign w:val="bottom"/>
          </w:tcPr>
          <w:p w14:paraId="7A8B5A2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3,17</w:t>
            </w:r>
          </w:p>
        </w:tc>
      </w:tr>
      <w:tr w:rsidR="00D62B80" w14:paraId="047D1967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0B82B0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A17859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Остали приходи</w:t>
            </w:r>
          </w:p>
        </w:tc>
        <w:tc>
          <w:tcPr>
            <w:tcW w:w="1756" w:type="dxa"/>
            <w:shd w:val="clear" w:color="auto" w:fill="auto"/>
            <w:vAlign w:val="bottom"/>
          </w:tcPr>
          <w:p w14:paraId="5592C31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53.678.265,00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A529A72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58.478.493,00</w:t>
            </w:r>
          </w:p>
        </w:tc>
        <w:tc>
          <w:tcPr>
            <w:tcW w:w="9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C12DB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108,94</w:t>
            </w:r>
          </w:p>
        </w:tc>
        <w:tc>
          <w:tcPr>
            <w:tcW w:w="1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C36BF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3,67</w:t>
            </w:r>
          </w:p>
        </w:tc>
      </w:tr>
      <w:tr w:rsidR="00D62B80" w14:paraId="3A2491EF" w14:textId="77777777">
        <w:trPr>
          <w:trHeight w:val="285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E4439FE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A719A3E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Свега I:</w:t>
            </w:r>
          </w:p>
        </w:tc>
        <w:tc>
          <w:tcPr>
            <w:tcW w:w="17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337159D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468.087.837,00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34500C0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455.576.879,00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93AA1FD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97,33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9653163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28,59</w:t>
            </w:r>
          </w:p>
        </w:tc>
      </w:tr>
      <w:tr w:rsidR="00D62B80" w14:paraId="70CB38C5" w14:textId="77777777">
        <w:trPr>
          <w:trHeight w:val="57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7FF581D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9E425A8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Приходи од осталих нивоа власти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0855EB3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959.162.810,00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78EA323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1.124.176.414,00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61552B3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B1286D3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62B80" w14:paraId="54388ECA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F4DE1E4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9DFB947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Уступљени приходи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6D39D48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F458761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967853B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36EFEFB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62B80" w14:paraId="31B47700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8CAD0A6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7B32E0C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Порези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FFA4F9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628.729.267,00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0CCF7E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693.129.345,00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2501A70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110,24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612FE59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43,49</w:t>
            </w:r>
          </w:p>
        </w:tc>
      </w:tr>
      <w:tr w:rsidR="00D62B80" w14:paraId="1A6527F6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345FD3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F10D683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Накнаде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402593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3.307.908,00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924CBCD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1.466.858,00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3AB3BE1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44,34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B2520B9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</w:t>
            </w:r>
          </w:p>
        </w:tc>
      </w:tr>
      <w:tr w:rsidR="00D62B80" w14:paraId="4BEE18C6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5BAB82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738457A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Свега 1: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4CE3CD4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632.037.175,00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7004CE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694.596.203,00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19258F7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109,90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66BAD8E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43,59</w:t>
            </w:r>
          </w:p>
        </w:tc>
      </w:tr>
      <w:tr w:rsidR="00D62B80" w14:paraId="7F70C4D5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839305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500F764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Трасферна средства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11F731F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E904428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F93687B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51C0821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62B80" w14:paraId="39405C24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43C2055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1B12795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Ненаменски трансфери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4485CA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158.418.215,00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1716CD6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173.418.215,00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60D3C44F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109,47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371EF24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10,88</w:t>
            </w:r>
          </w:p>
        </w:tc>
      </w:tr>
      <w:tr w:rsidR="00D62B80" w14:paraId="44500B96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51B9137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D9ED767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Наменски трансфери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1BA5DF7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168.707.420,00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5B3948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256.161.996,00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5553FE1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151,84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2806FDB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16,07</w:t>
            </w:r>
          </w:p>
        </w:tc>
      </w:tr>
      <w:tr w:rsidR="00D62B80" w14:paraId="42DD288B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DD94A0A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3FA4597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Свега 2: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34C712B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327.125.635,00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69E6B1E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429.580.211,00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6803855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131,32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FFE1E4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26,96</w:t>
            </w:r>
          </w:p>
        </w:tc>
      </w:tr>
      <w:tr w:rsidR="00D62B80" w14:paraId="28AE819D" w14:textId="77777777">
        <w:trPr>
          <w:trHeight w:val="285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9693BA8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52269BC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Свега II: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43F12A2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959.162.810,00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2BAB9AD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1.124.176.414,00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072001C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117,20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07AF8FB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70,54</w:t>
            </w:r>
          </w:p>
        </w:tc>
      </w:tr>
      <w:tr w:rsidR="00D62B80" w14:paraId="0B6ED9AB" w14:textId="77777777">
        <w:trPr>
          <w:trHeight w:val="285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9AF2200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EB83C28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Остали приходи и примања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CE8A26C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33.544.152,00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3ABE58B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13.881.887,00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491FD4E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FAF842E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62B80" w14:paraId="343683C5" w14:textId="77777777">
        <w:trPr>
          <w:trHeight w:val="6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6A11976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D5AA160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 од новчаних казни за прекришаје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8EDD416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6.536.006,00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56EE45A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8.581.716,00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0DF2123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131,30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1AB1DB4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0,54</w:t>
            </w:r>
          </w:p>
        </w:tc>
      </w:tr>
      <w:tr w:rsidR="00D62B80" w14:paraId="46A1386E" w14:textId="77777777">
        <w:trPr>
          <w:trHeight w:val="12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A69E6E6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BCBC039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Меморандумске  ставке за рефундацију расхода буџета општине из претходне године за финансиране пројекте из Еу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129A2D2A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3FC371A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1.691.958,00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47EC2C39" w14:textId="04CF8380" w:rsidR="00D62B80" w:rsidRDefault="00D62B8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4A6959A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0,11</w:t>
            </w:r>
          </w:p>
        </w:tc>
      </w:tr>
      <w:tr w:rsidR="00D62B80" w14:paraId="67100712" w14:textId="77777777">
        <w:trPr>
          <w:trHeight w:val="12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1FEA8DB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1A0ABAF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 одувећања целокупног пореског дуга који је предмет принудне наплате за 5% на дан почетка поступака при, наплате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5BE70F0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41.625,00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4A391B3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68.939,00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0BD627B6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165,62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31BE27F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  <w:tr w:rsidR="00D62B80" w14:paraId="154D444B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CEC1D4C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92CCBB2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Примања од продаје непокретности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068F327A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26.838.899,00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3E90186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3.317.624,00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39044BE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12,36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4E1CB9D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0,21</w:t>
            </w:r>
          </w:p>
        </w:tc>
      </w:tr>
      <w:tr w:rsidR="00D62B80" w14:paraId="5DA859E3" w14:textId="77777777">
        <w:trPr>
          <w:trHeight w:val="6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041A745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1BADA7C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Примања од продаје покретне ствари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85C8768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10.000,00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10C3A21D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127.478,00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3C2EEA5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1.274,78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6EE18B4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0,01</w:t>
            </w:r>
          </w:p>
        </w:tc>
      </w:tr>
      <w:tr w:rsidR="00D62B80" w14:paraId="13DB5FBE" w14:textId="77777777">
        <w:trPr>
          <w:trHeight w:val="3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E8D3D7F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B7CF76C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Примања од отплате станова 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42CAC3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90.689,00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0D8C7B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90.689,00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4771FD9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100,00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7B19479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0,01</w:t>
            </w:r>
          </w:p>
        </w:tc>
      </w:tr>
      <w:tr w:rsidR="00D62B80" w14:paraId="6AC1464F" w14:textId="77777777">
        <w:trPr>
          <w:trHeight w:val="60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1F4BC6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4EBFCEF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Примања по основу отплате датих кредита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6C52FD9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26.933,00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46D68BFA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3.483,00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2FC4C9A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12,93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2B79626A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  <w:tr w:rsidR="00D62B80" w14:paraId="73D72C3C" w14:textId="77777777">
        <w:trPr>
          <w:trHeight w:val="285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3B341AF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EEB8926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Свега III: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CF967F3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33.544.152,00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7159364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13.881.887,00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1C4536B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41,38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3C125E3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0,87</w:t>
            </w:r>
          </w:p>
        </w:tc>
      </w:tr>
      <w:tr w:rsidR="00D62B80" w14:paraId="4937269B" w14:textId="77777777">
        <w:trPr>
          <w:trHeight w:val="570"/>
        </w:trPr>
        <w:tc>
          <w:tcPr>
            <w:tcW w:w="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0C8F189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7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7E6D26F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Укупни текући приходи и примања (I+II+III)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D23D8F8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1.460.794.799,00</w:t>
            </w:r>
          </w:p>
        </w:tc>
        <w:tc>
          <w:tcPr>
            <w:tcW w:w="17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3478A77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1.593.635.180,00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A97F869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109,09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3218D50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</w:tr>
    </w:tbl>
    <w:p w14:paraId="63D0DB67" w14:textId="77777777" w:rsidR="00D62B80" w:rsidRDefault="00D62B80">
      <w:pPr>
        <w:jc w:val="both"/>
        <w:rPr>
          <w:sz w:val="22"/>
        </w:rPr>
      </w:pPr>
    </w:p>
    <w:p w14:paraId="5E7DE91D" w14:textId="77777777" w:rsidR="00D62B80" w:rsidRDefault="00D62B80">
      <w:pPr>
        <w:pStyle w:val="Subtitle"/>
      </w:pPr>
      <w:bookmarkStart w:id="1" w:name="_Toc287865721"/>
    </w:p>
    <w:p w14:paraId="1F64F08D" w14:textId="77777777" w:rsidR="00D62B80" w:rsidRDefault="00D33ACD">
      <w:pPr>
        <w:pStyle w:val="Subtitle"/>
      </w:pPr>
      <w:r>
        <w:rPr>
          <w:noProof/>
          <w:lang w:val="sr-Latn-RS" w:eastAsia="sr-Latn-RS"/>
        </w:rPr>
        <w:lastRenderedPageBreak/>
        <w:drawing>
          <wp:inline distT="0" distB="0" distL="0" distR="0" wp14:anchorId="13EE6442" wp14:editId="3B88EC34">
            <wp:extent cx="6027420" cy="177292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E6D2417" w14:textId="77777777" w:rsidR="00D62B80" w:rsidRDefault="00D62B80">
      <w:pPr>
        <w:pStyle w:val="Subtitle"/>
      </w:pPr>
    </w:p>
    <w:p w14:paraId="3C0E8283" w14:textId="77777777" w:rsidR="00D62B80" w:rsidRDefault="00D33ACD">
      <w:pPr>
        <w:pStyle w:val="Subtitle"/>
        <w:ind w:firstLine="720"/>
        <w:jc w:val="left"/>
      </w:pPr>
      <w:r>
        <w:t>Илустрација 1 - Структура укупно остварених текућих прихода и примања у 2023. години</w:t>
      </w:r>
      <w:bookmarkEnd w:id="1"/>
    </w:p>
    <w:p w14:paraId="13B1B4AF" w14:textId="77777777" w:rsidR="00D62B80" w:rsidRDefault="00D62B80">
      <w:pPr>
        <w:rPr>
          <w:color w:val="4472C4"/>
        </w:rPr>
      </w:pPr>
    </w:p>
    <w:p w14:paraId="236D4FEE" w14:textId="77777777" w:rsidR="00D62B80" w:rsidRDefault="00D33ACD">
      <w:pPr>
        <w:spacing w:after="120"/>
        <w:ind w:firstLine="720"/>
        <w:jc w:val="both"/>
        <w:rPr>
          <w:sz w:val="22"/>
        </w:rPr>
      </w:pPr>
      <w:r>
        <w:rPr>
          <w:sz w:val="22"/>
        </w:rPr>
        <w:t>Анализом података из претходне табеле може се уочити, да су</w:t>
      </w:r>
      <w:r>
        <w:rPr>
          <w:sz w:val="22"/>
          <w:lang w:val="sr-Latn-RS"/>
        </w:rPr>
        <w:t xml:space="preserve"> </w:t>
      </w:r>
      <w:r>
        <w:rPr>
          <w:sz w:val="22"/>
        </w:rPr>
        <w:t xml:space="preserve">изворни јавни приходи (индекс </w:t>
      </w:r>
      <w:r>
        <w:rPr>
          <w:b/>
          <w:bCs/>
          <w:sz w:val="22"/>
          <w:szCs w:val="22"/>
        </w:rPr>
        <w:t>97</w:t>
      </w:r>
      <w:proofErr w:type="gramStart"/>
      <w:r>
        <w:rPr>
          <w:b/>
          <w:bCs/>
          <w:sz w:val="22"/>
          <w:szCs w:val="22"/>
        </w:rPr>
        <w:t>,33</w:t>
      </w:r>
      <w:proofErr w:type="gramEnd"/>
      <w:r>
        <w:rPr>
          <w:sz w:val="22"/>
        </w:rPr>
        <w:t xml:space="preserve">%)   остварени на нешто нижем нивоу у односу на  претходну годину, приходи од осталих нивоа власти у већем износу од претходне године (индекс </w:t>
      </w:r>
      <w:r>
        <w:rPr>
          <w:b/>
          <w:bCs/>
          <w:sz w:val="22"/>
          <w:szCs w:val="22"/>
        </w:rPr>
        <w:t>117,20</w:t>
      </w:r>
      <w:r>
        <w:rPr>
          <w:sz w:val="22"/>
        </w:rPr>
        <w:t xml:space="preserve">%),  док остали приходи и примања у знатно нижем износу у односу на претходну годину (индекс </w:t>
      </w:r>
      <w:r>
        <w:rPr>
          <w:b/>
          <w:bCs/>
          <w:sz w:val="22"/>
          <w:szCs w:val="22"/>
        </w:rPr>
        <w:t>41,38</w:t>
      </w:r>
      <w:r>
        <w:rPr>
          <w:sz w:val="22"/>
        </w:rPr>
        <w:t xml:space="preserve">%).  </w:t>
      </w:r>
    </w:p>
    <w:p w14:paraId="33A01356" w14:textId="77777777" w:rsidR="00D62B80" w:rsidRDefault="00D33ACD">
      <w:pPr>
        <w:pStyle w:val="Heading1"/>
        <w:numPr>
          <w:ilvl w:val="0"/>
          <w:numId w:val="0"/>
        </w:numPr>
        <w:ind w:left="1134"/>
      </w:pPr>
      <w:r>
        <w:rPr>
          <w:u w:val="none"/>
          <w:lang w:val="sr-Latn-CS"/>
        </w:rPr>
        <w:t>1.</w:t>
      </w:r>
      <w:r>
        <w:t xml:space="preserve"> </w:t>
      </w:r>
      <w:bookmarkStart w:id="2" w:name="_Toc287865723"/>
      <w:r>
        <w:t>Изворни јавни приходи</w:t>
      </w:r>
      <w:bookmarkEnd w:id="2"/>
    </w:p>
    <w:p w14:paraId="1F1294B9" w14:textId="77777777" w:rsidR="00D62B80" w:rsidRDefault="00D33ACD">
      <w:pPr>
        <w:spacing w:after="40"/>
        <w:ind w:firstLine="720"/>
        <w:jc w:val="both"/>
        <w:rPr>
          <w:sz w:val="22"/>
        </w:rPr>
      </w:pPr>
      <w:r>
        <w:rPr>
          <w:sz w:val="22"/>
        </w:rPr>
        <w:t>Изворни јавни приходи, као прва основна врста прихода, учествују са 28</w:t>
      </w:r>
      <w:r>
        <w:rPr>
          <w:sz w:val="22"/>
          <w:lang w:val="sr-Latn-RS"/>
        </w:rPr>
        <w:t>,</w:t>
      </w:r>
      <w:r>
        <w:rPr>
          <w:sz w:val="22"/>
        </w:rPr>
        <w:t>59% у укупно оствареним текућим приходима у 2023. години. Анализом ових прихода може се уочити да су порез на имовину (индекс 111</w:t>
      </w:r>
      <w:proofErr w:type="gramStart"/>
      <w:r>
        <w:rPr>
          <w:sz w:val="22"/>
        </w:rPr>
        <w:t>,10</w:t>
      </w:r>
      <w:proofErr w:type="gramEnd"/>
      <w:r>
        <w:rPr>
          <w:sz w:val="22"/>
        </w:rPr>
        <w:t>%), остали приходи (индекс 108,94%), су остварени на вишем, док локалне таксе (индекс 94,58) и накнаде (индекс 97,91%)  на нижем нивоу у односу на претходну годину.</w:t>
      </w:r>
      <w:r>
        <w:rPr>
          <w:color w:val="4472C4"/>
          <w:sz w:val="22"/>
        </w:rPr>
        <w:t xml:space="preserve"> </w:t>
      </w:r>
      <w:r>
        <w:rPr>
          <w:sz w:val="22"/>
        </w:rPr>
        <w:t>Приходи од самодоприноса су остварени на знатно нижем нивоу у односу на претходну 2022. годину. (индекс 67,03 %).</w:t>
      </w:r>
    </w:p>
    <w:p w14:paraId="26E045D0" w14:textId="77777777" w:rsidR="00D62B80" w:rsidRDefault="00D33ACD">
      <w:pPr>
        <w:spacing w:after="40"/>
        <w:ind w:firstLine="720"/>
        <w:jc w:val="both"/>
        <w:rPr>
          <w:sz w:val="22"/>
        </w:rPr>
      </w:pPr>
      <w:r>
        <w:rPr>
          <w:sz w:val="22"/>
        </w:rPr>
        <w:t>Приходи од камата су оставерени у знатно већем износу у односу на претходну годину (индекс 244,19 %)</w:t>
      </w:r>
    </w:p>
    <w:p w14:paraId="04E316C8" w14:textId="77777777" w:rsidR="00D62B80" w:rsidRDefault="00D33ACD">
      <w:pPr>
        <w:spacing w:after="40"/>
        <w:jc w:val="both"/>
        <w:rPr>
          <w:sz w:val="22"/>
        </w:rPr>
      </w:pPr>
      <w:r>
        <w:rPr>
          <w:sz w:val="22"/>
        </w:rPr>
        <w:tab/>
        <w:t xml:space="preserve">Пад је забележен код средстава од давања у закуп пољопривредног земљишта (индекс 90,05%),  </w:t>
      </w:r>
    </w:p>
    <w:p w14:paraId="16ED9E72" w14:textId="77777777" w:rsidR="00D62B80" w:rsidRDefault="00D33ACD">
      <w:pPr>
        <w:spacing w:after="40"/>
        <w:ind w:firstLine="720"/>
        <w:jc w:val="both"/>
        <w:rPr>
          <w:sz w:val="22"/>
        </w:rPr>
      </w:pPr>
      <w:r>
        <w:rPr>
          <w:sz w:val="22"/>
        </w:rPr>
        <w:t>Структура остварених укупних изворних јавних прихода може се видети на следећем дијаграму.</w:t>
      </w:r>
    </w:p>
    <w:p w14:paraId="34E44033" w14:textId="77777777" w:rsidR="00D62B80" w:rsidRDefault="00D62B80">
      <w:pPr>
        <w:spacing w:after="40"/>
        <w:ind w:firstLine="720"/>
        <w:jc w:val="both"/>
        <w:rPr>
          <w:sz w:val="22"/>
        </w:rPr>
      </w:pPr>
    </w:p>
    <w:p w14:paraId="337FB4A0" w14:textId="77777777" w:rsidR="00D62B80" w:rsidRDefault="00D62B80">
      <w:pPr>
        <w:spacing w:after="40"/>
        <w:ind w:firstLine="720"/>
        <w:jc w:val="both"/>
        <w:rPr>
          <w:sz w:val="22"/>
          <w:lang w:val="hu-HU"/>
        </w:rPr>
      </w:pPr>
    </w:p>
    <w:p w14:paraId="45413EA2" w14:textId="77777777" w:rsidR="00D62B80" w:rsidRDefault="00D33ACD">
      <w:pPr>
        <w:spacing w:after="40"/>
        <w:ind w:firstLine="284"/>
        <w:jc w:val="both"/>
        <w:rPr>
          <w:color w:val="4472C4"/>
          <w:sz w:val="22"/>
        </w:rPr>
      </w:pPr>
      <w:r>
        <w:rPr>
          <w:noProof/>
          <w:lang w:val="sr-Latn-RS" w:eastAsia="sr-Latn-RS"/>
        </w:rPr>
        <w:drawing>
          <wp:inline distT="0" distB="0" distL="0" distR="0" wp14:anchorId="0EDA5186" wp14:editId="687631DB">
            <wp:extent cx="5868035" cy="302958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30CA4E4" w14:textId="77777777" w:rsidR="00D62B80" w:rsidRDefault="00D33ACD">
      <w:pPr>
        <w:pStyle w:val="Subtitle"/>
      </w:pPr>
      <w:bookmarkStart w:id="3" w:name="_Toc287865724"/>
      <w:r>
        <w:t>Илустрација 3 – Структура остварених изворних јавних прихода</w:t>
      </w:r>
      <w:bookmarkEnd w:id="3"/>
    </w:p>
    <w:p w14:paraId="471EA914" w14:textId="77777777" w:rsidR="00D62B80" w:rsidRDefault="00D62B80">
      <w:pPr>
        <w:rPr>
          <w:lang w:eastAsia="x-none"/>
        </w:rPr>
      </w:pPr>
    </w:p>
    <w:p w14:paraId="7E492D9E" w14:textId="77777777" w:rsidR="00D62B80" w:rsidRDefault="00D33ACD">
      <w:pPr>
        <w:pStyle w:val="Heading2"/>
      </w:pPr>
      <w:bookmarkStart w:id="4" w:name="_Toc287865725"/>
      <w:r>
        <w:t>Порез на имовину</w:t>
      </w:r>
      <w:bookmarkEnd w:id="4"/>
    </w:p>
    <w:p w14:paraId="5867FFEE" w14:textId="77777777" w:rsidR="00D62B80" w:rsidRDefault="00D33AC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Порез на имовину је остварен у износу од 212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668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685</w:t>
      </w:r>
      <w:proofErr w:type="gramStart"/>
      <w:r>
        <w:rPr>
          <w:sz w:val="22"/>
          <w:szCs w:val="22"/>
          <w:lang w:val="hu-HU"/>
        </w:rPr>
        <w:t>,</w:t>
      </w:r>
      <w:r>
        <w:rPr>
          <w:sz w:val="22"/>
          <w:szCs w:val="22"/>
        </w:rPr>
        <w:t>00</w:t>
      </w:r>
      <w:proofErr w:type="gramEnd"/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динара  у 2023. години, према следећој структури:</w:t>
      </w:r>
    </w:p>
    <w:p w14:paraId="28D23F47" w14:textId="77777777" w:rsidR="00D62B80" w:rsidRDefault="00D33ACD">
      <w:pPr>
        <w:numPr>
          <w:ilvl w:val="0"/>
          <w:numId w:val="2"/>
        </w:numPr>
        <w:shd w:val="clear" w:color="auto" w:fill="FFFFFF" w:themeFill="background1"/>
        <w:tabs>
          <w:tab w:val="clear" w:pos="720"/>
          <w:tab w:val="right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Порез на имовину обвезника који не воде пословне књиге</w:t>
      </w:r>
      <w:r>
        <w:rPr>
          <w:sz w:val="22"/>
          <w:szCs w:val="22"/>
        </w:rPr>
        <w:tab/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>102.609.425,26</w:t>
      </w:r>
    </w:p>
    <w:p w14:paraId="24D25D43" w14:textId="77777777" w:rsidR="00D62B80" w:rsidRDefault="00D33ACD">
      <w:pPr>
        <w:numPr>
          <w:ilvl w:val="0"/>
          <w:numId w:val="2"/>
        </w:numPr>
        <w:shd w:val="clear" w:color="auto" w:fill="FFFFFF" w:themeFill="background1"/>
        <w:tabs>
          <w:tab w:val="clear" w:pos="720"/>
          <w:tab w:val="right" w:pos="93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Порез на имовину обвезника који воде пословне књиге</w:t>
      </w:r>
      <w:r>
        <w:rPr>
          <w:sz w:val="22"/>
          <w:szCs w:val="22"/>
        </w:rPr>
        <w:tab/>
      </w:r>
      <w:r>
        <w:rPr>
          <w:b/>
          <w:bCs/>
          <w:shd w:val="clear" w:color="auto" w:fill="FFFFFF"/>
        </w:rPr>
        <w:t>110.059.260,15</w:t>
      </w:r>
    </w:p>
    <w:p w14:paraId="35509E58" w14:textId="77777777" w:rsidR="00D62B80" w:rsidRDefault="00D33ACD">
      <w:pPr>
        <w:spacing w:after="4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Овај приход чини </w:t>
      </w:r>
      <w:r>
        <w:rPr>
          <w:bCs/>
          <w:sz w:val="22"/>
          <w:szCs w:val="22"/>
        </w:rPr>
        <w:t>1</w:t>
      </w:r>
      <w:r>
        <w:rPr>
          <w:bCs/>
          <w:sz w:val="22"/>
          <w:szCs w:val="22"/>
          <w:lang w:val="sr-Latn-RS"/>
        </w:rPr>
        <w:t>3</w:t>
      </w:r>
      <w:r>
        <w:rPr>
          <w:bCs/>
          <w:sz w:val="22"/>
          <w:szCs w:val="22"/>
        </w:rPr>
        <w:t>,34</w:t>
      </w:r>
      <w:r>
        <w:rPr>
          <w:sz w:val="22"/>
          <w:szCs w:val="22"/>
        </w:rPr>
        <w:t>% укупно остварених текућих прихода и примања у 2023. години, и остварен је на вишем нивоу у односу на претходну годину (индекс 111,10%). Иза пореза на зараде и ненаменских трасфера од виших ниова власти представља трећи најзначајнији приход општине.</w:t>
      </w:r>
    </w:p>
    <w:p w14:paraId="70D768FD" w14:textId="77777777" w:rsidR="00D62B80" w:rsidRDefault="00D62B80">
      <w:pPr>
        <w:spacing w:after="40"/>
        <w:ind w:firstLine="720"/>
        <w:jc w:val="both"/>
        <w:rPr>
          <w:color w:val="4472C4"/>
          <w:sz w:val="22"/>
          <w:szCs w:val="22"/>
        </w:rPr>
      </w:pPr>
    </w:p>
    <w:p w14:paraId="12E395A5" w14:textId="77777777" w:rsidR="00D62B80" w:rsidRDefault="00D33ACD">
      <w:pPr>
        <w:pStyle w:val="Heading2"/>
      </w:pPr>
      <w:bookmarkStart w:id="5" w:name="_Toc287865726"/>
      <w:r>
        <w:t>Локалне таксе</w:t>
      </w:r>
      <w:bookmarkEnd w:id="5"/>
    </w:p>
    <w:p w14:paraId="3FF0856D" w14:textId="77777777" w:rsidR="00D62B80" w:rsidRDefault="00D33ACD">
      <w:pPr>
        <w:spacing w:after="40"/>
        <w:ind w:firstLine="5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Локалне таксе су остварене у укупном износу </w:t>
      </w:r>
      <w:proofErr w:type="gramStart"/>
      <w:r>
        <w:rPr>
          <w:sz w:val="22"/>
          <w:szCs w:val="22"/>
        </w:rPr>
        <w:t xml:space="preserve">од </w:t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28.431.283,00</w:t>
      </w:r>
      <w:proofErr w:type="gramEnd"/>
      <w:r>
        <w:rPr>
          <w:sz w:val="22"/>
          <w:szCs w:val="22"/>
        </w:rPr>
        <w:t xml:space="preserve"> динара</w:t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према следећој структури:</w:t>
      </w:r>
    </w:p>
    <w:p w14:paraId="093B8011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9356"/>
        </w:tabs>
        <w:spacing w:after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Локалне комуналне таксе  </w:t>
      </w:r>
      <w:r>
        <w:rPr>
          <w:sz w:val="22"/>
          <w:szCs w:val="22"/>
        </w:rPr>
        <w:tab/>
      </w:r>
      <w:r>
        <w:rPr>
          <w:bCs/>
          <w:sz w:val="22"/>
          <w:szCs w:val="20"/>
        </w:rPr>
        <w:t>26.431.064,00</w:t>
      </w:r>
    </w:p>
    <w:p w14:paraId="4AACBB01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9356"/>
        </w:tabs>
        <w:spacing w:after="40"/>
        <w:jc w:val="both"/>
        <w:rPr>
          <w:sz w:val="22"/>
          <w:szCs w:val="22"/>
        </w:rPr>
      </w:pPr>
      <w:r>
        <w:rPr>
          <w:sz w:val="22"/>
          <w:szCs w:val="22"/>
        </w:rPr>
        <w:t>Администраивне таксе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  <w:lang w:val="sr-Latn-RS"/>
        </w:rPr>
        <w:t>3</w:t>
      </w:r>
      <w:r>
        <w:rPr>
          <w:sz w:val="22"/>
          <w:szCs w:val="22"/>
        </w:rPr>
        <w:t>13.527,00</w:t>
      </w:r>
    </w:p>
    <w:p w14:paraId="5F8F035B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9356"/>
        </w:tabs>
        <w:spacing w:after="40"/>
        <w:jc w:val="both"/>
        <w:rPr>
          <w:sz w:val="22"/>
          <w:szCs w:val="22"/>
        </w:rPr>
      </w:pPr>
      <w:r>
        <w:rPr>
          <w:sz w:val="22"/>
          <w:szCs w:val="22"/>
        </w:rPr>
        <w:t>Боравишна такса</w:t>
      </w:r>
      <w:r>
        <w:rPr>
          <w:sz w:val="22"/>
          <w:szCs w:val="22"/>
        </w:rPr>
        <w:tab/>
        <w:t>1.018.192,00</w:t>
      </w:r>
    </w:p>
    <w:p w14:paraId="0C80ACC7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9356"/>
        </w:tabs>
        <w:spacing w:after="40"/>
        <w:jc w:val="both"/>
        <w:rPr>
          <w:sz w:val="22"/>
          <w:szCs w:val="22"/>
        </w:rPr>
      </w:pPr>
      <w:r>
        <w:rPr>
          <w:sz w:val="22"/>
          <w:szCs w:val="22"/>
        </w:rPr>
        <w:t>Такса за озакоњење објеката</w:t>
      </w:r>
      <w:r>
        <w:rPr>
          <w:sz w:val="22"/>
          <w:szCs w:val="22"/>
        </w:rPr>
        <w:tab/>
        <w:t>668.500,00</w:t>
      </w:r>
    </w:p>
    <w:p w14:paraId="3F71054A" w14:textId="77777777" w:rsidR="00D62B80" w:rsidRDefault="00D33ACD">
      <w:pPr>
        <w:spacing w:after="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Административне таксе су остварене на нижем нивоу, у односу на претходну годину (индекс 94,96%), како и на нивоу плана (индекс 78,38%).</w:t>
      </w:r>
    </w:p>
    <w:p w14:paraId="6DE4CE28" w14:textId="77777777" w:rsidR="00D62B80" w:rsidRDefault="00D33ACD">
      <w:pPr>
        <w:spacing w:after="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</w:rPr>
        <w:t>Остварење</w:t>
      </w:r>
      <w:r>
        <w:rPr>
          <w:sz w:val="22"/>
          <w:szCs w:val="22"/>
        </w:rPr>
        <w:t xml:space="preserve">  боравишне</w:t>
      </w:r>
      <w:proofErr w:type="gramEnd"/>
      <w:r>
        <w:rPr>
          <w:sz w:val="22"/>
          <w:szCs w:val="22"/>
        </w:rPr>
        <w:t xml:space="preserve"> таксе је знатно већа у односу на претходну годину (индекс 150,93)</w:t>
      </w:r>
    </w:p>
    <w:p w14:paraId="7DC5D268" w14:textId="77777777" w:rsidR="00D62B80" w:rsidRDefault="00D33ACD">
      <w:pPr>
        <w:spacing w:after="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Такса за озакоњење објеката је остварена у знатно нижем износу у односу на претходну годину, и испод је планираног износа (индекс 22,28%).</w:t>
      </w:r>
    </w:p>
    <w:p w14:paraId="2925E5FB" w14:textId="77777777" w:rsidR="00D62B80" w:rsidRDefault="00D33ACD">
      <w:pPr>
        <w:spacing w:after="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 2023. години локалне комуналне таксе су остварене на нижем нивоу од планираних </w:t>
      </w:r>
      <w:r>
        <w:rPr>
          <w:sz w:val="22"/>
          <w:szCs w:val="22"/>
          <w:lang w:val="hu-HU"/>
        </w:rPr>
        <w:t>(</w:t>
      </w:r>
      <w:r>
        <w:rPr>
          <w:sz w:val="22"/>
          <w:szCs w:val="22"/>
        </w:rPr>
        <w:t>индекс</w:t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 xml:space="preserve">95,42 </w:t>
      </w:r>
      <w:r>
        <w:rPr>
          <w:sz w:val="22"/>
          <w:szCs w:val="22"/>
          <w:lang w:val="hu-HU"/>
        </w:rPr>
        <w:t xml:space="preserve">%) </w:t>
      </w:r>
      <w:r>
        <w:rPr>
          <w:sz w:val="22"/>
          <w:szCs w:val="22"/>
        </w:rPr>
        <w:t>и</w:t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за 3,92% вишем нивоу у односу на претходну годину.</w:t>
      </w:r>
    </w:p>
    <w:p w14:paraId="2DF48DF3" w14:textId="77777777" w:rsidR="00D62B80" w:rsidRDefault="00D33ACD">
      <w:pPr>
        <w:tabs>
          <w:tab w:val="left" w:pos="684"/>
          <w:tab w:val="right" w:pos="7068"/>
        </w:tabs>
        <w:spacing w:after="120"/>
        <w:jc w:val="both"/>
        <w:rPr>
          <w:sz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>Као</w:t>
      </w:r>
      <w:r>
        <w:rPr>
          <w:sz w:val="22"/>
        </w:rPr>
        <w:t xml:space="preserve"> и претходних година, највећи део остварених прихода од локалних комуналних такси односи се на комуналну таксу за држање моторних возила,</w:t>
      </w:r>
      <w:r>
        <w:rPr>
          <w:color w:val="4472C4"/>
          <w:sz w:val="22"/>
        </w:rPr>
        <w:t xml:space="preserve"> </w:t>
      </w:r>
      <w:r>
        <w:rPr>
          <w:sz w:val="22"/>
        </w:rPr>
        <w:t xml:space="preserve">која </w:t>
      </w:r>
      <w:r>
        <w:rPr>
          <w:sz w:val="22"/>
          <w:lang w:val="sr-Latn-RS"/>
        </w:rPr>
        <w:t>je</w:t>
      </w:r>
      <w:r>
        <w:rPr>
          <w:sz w:val="22"/>
        </w:rPr>
        <w:t xml:space="preserve"> остварена на вишем нивоу у односу на претходну годину (индекс 103,66%).</w:t>
      </w:r>
      <w:r>
        <w:rPr>
          <w:color w:val="4472C4"/>
          <w:sz w:val="22"/>
        </w:rPr>
        <w:t xml:space="preserve"> </w:t>
      </w:r>
      <w:r>
        <w:rPr>
          <w:sz w:val="22"/>
        </w:rPr>
        <w:t xml:space="preserve">По обиму остварења на другом месту се налази комунална такса за </w:t>
      </w:r>
      <w:proofErr w:type="gramStart"/>
      <w:r>
        <w:rPr>
          <w:sz w:val="22"/>
        </w:rPr>
        <w:t>истицање  фирме</w:t>
      </w:r>
      <w:proofErr w:type="gramEnd"/>
      <w:r>
        <w:rPr>
          <w:sz w:val="22"/>
        </w:rPr>
        <w:t xml:space="preserve"> на пословном простору, која је на вишем  нивоу у односу на претходну годину (индекс 104,28%).</w:t>
      </w:r>
    </w:p>
    <w:p w14:paraId="19F66CDC" w14:textId="77777777" w:rsidR="00D62B80" w:rsidRDefault="00D33ACD">
      <w:pPr>
        <w:spacing w:after="40"/>
        <w:jc w:val="both"/>
        <w:rPr>
          <w:sz w:val="22"/>
        </w:rPr>
      </w:pPr>
      <w:r>
        <w:rPr>
          <w:color w:val="4472C4"/>
          <w:sz w:val="22"/>
        </w:rPr>
        <w:tab/>
      </w:r>
      <w:r>
        <w:rPr>
          <w:sz w:val="22"/>
        </w:rPr>
        <w:t>Структура прихода од локалних комуналних такси је следећа:</w:t>
      </w:r>
    </w:p>
    <w:p w14:paraId="1DBAF5A3" w14:textId="77777777" w:rsidR="00D62B80" w:rsidRDefault="00D33ACD">
      <w:pPr>
        <w:spacing w:after="40"/>
        <w:jc w:val="both"/>
        <w:rPr>
          <w:sz w:val="22"/>
        </w:rPr>
      </w:pPr>
      <w:r>
        <w:rPr>
          <w:sz w:val="22"/>
        </w:rPr>
        <w:tab/>
      </w:r>
    </w:p>
    <w:tbl>
      <w:tblPr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2093"/>
        <w:gridCol w:w="1507"/>
        <w:gridCol w:w="1506"/>
        <w:gridCol w:w="1505"/>
        <w:gridCol w:w="1276"/>
        <w:gridCol w:w="1135"/>
        <w:gridCol w:w="901"/>
      </w:tblGrid>
      <w:tr w:rsidR="00D62B80" w14:paraId="7CC9A3CE" w14:textId="77777777">
        <w:trPr>
          <w:trHeight w:val="150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2D28" w14:textId="77777777" w:rsidR="00D62B80" w:rsidRDefault="00D33ACD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Ред бр</w:t>
            </w:r>
          </w:p>
        </w:tc>
        <w:tc>
          <w:tcPr>
            <w:tcW w:w="20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72130" w14:textId="77777777" w:rsidR="00D62B80" w:rsidRDefault="00D33ACD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Врста таксе</w:t>
            </w:r>
          </w:p>
        </w:tc>
        <w:tc>
          <w:tcPr>
            <w:tcW w:w="15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0F71E" w14:textId="77777777" w:rsidR="00D62B80" w:rsidRDefault="00D33ACD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Остварено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у  2022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год</w:t>
            </w:r>
          </w:p>
        </w:tc>
        <w:tc>
          <w:tcPr>
            <w:tcW w:w="1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51B15" w14:textId="77777777" w:rsidR="00D62B80" w:rsidRDefault="00D33ACD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План за 2023 год</w:t>
            </w:r>
          </w:p>
        </w:tc>
        <w:tc>
          <w:tcPr>
            <w:tcW w:w="15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CBEA9" w14:textId="77777777" w:rsidR="00D62B80" w:rsidRDefault="00D33ACD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Остварено у 2023 год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1E8E" w14:textId="77777777" w:rsidR="00D62B80" w:rsidRDefault="00D33ACD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Структура остварења У 2023.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FFA2A" w14:textId="77777777" w:rsidR="00D62B80" w:rsidRDefault="00D33ACD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Индекс у односу на 2022.</w:t>
            </w:r>
          </w:p>
        </w:tc>
        <w:tc>
          <w:tcPr>
            <w:tcW w:w="9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CE929" w14:textId="77777777" w:rsidR="00D62B80" w:rsidRDefault="00D33ACD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Индекс у односу на план</w:t>
            </w:r>
          </w:p>
        </w:tc>
      </w:tr>
      <w:tr w:rsidR="00D62B80" w14:paraId="0796E6B0" w14:textId="77777777">
        <w:trPr>
          <w:trHeight w:val="6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9E14D6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1925172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приређивање музичког програма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B7E5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3AE098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6ECE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B30E8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0301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10B25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25975F8E" w14:textId="77777777">
        <w:trPr>
          <w:trHeight w:val="6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1CA60F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D1B6929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коришћење рекламних паноа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E305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09F3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9E51D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7705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DD752D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50256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0,10</w:t>
            </w:r>
          </w:p>
        </w:tc>
      </w:tr>
      <w:tr w:rsidR="00D62B80" w14:paraId="1D76FC2C" w14:textId="77777777">
        <w:trPr>
          <w:trHeight w:val="6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99AE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BF8ABB2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Комунална такса за држање моторних возила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DF975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15.485.920,00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DCFF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16.500.000,00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E08EE6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16.053.000,00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6E8A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60,74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A8BD2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103,66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DD45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97,29</w:t>
            </w:r>
          </w:p>
        </w:tc>
      </w:tr>
      <w:tr w:rsidR="00D62B80" w14:paraId="6A56B8DC" w14:textId="77777777">
        <w:trPr>
          <w:trHeight w:val="57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4E83E" w14:textId="77777777" w:rsidR="00D62B80" w:rsidRDefault="00D33AC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4F3E7E92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Општинске комуналне таксе: (4+5+6)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A7E2F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78E1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1F678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940C5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6A3F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D829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50A9B5BC" w14:textId="77777777">
        <w:trPr>
          <w:trHeight w:val="6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EB50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5729C1E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Комунална такса за држање средстава за игру (забрана </w:t>
            </w:r>
            <w:r>
              <w:rPr>
                <w:sz w:val="22"/>
                <w:szCs w:val="22"/>
              </w:rPr>
              <w:lastRenderedPageBreak/>
              <w:t>игре)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DBD99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6E2D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88D3F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F868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7A376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699D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306E26F9" w14:textId="77777777">
        <w:trPr>
          <w:trHeight w:val="9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ADD03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C192BBD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коришћење витрина ради излагање робе ван пословне просторије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FCB2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05FD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8C2E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AA416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5BD5A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E0BF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1013DC0D" w14:textId="77777777">
        <w:trPr>
          <w:trHeight w:val="9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9FE4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1FD42F0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држање ресторана и других угоститељских и забавних објеката на води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DB3CD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7854F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1E64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B8BE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2140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7097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171DF723" w14:textId="77777777">
        <w:trPr>
          <w:trHeight w:val="3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ED97E4" w14:textId="77777777" w:rsidR="00D62B80" w:rsidRDefault="00D33AC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09E8F660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Комунална Такса на фирму: (7+8)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406D9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9.951.651,00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9BE0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10.750.000,00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BB1F6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10.378.014,00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AF9F1D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39,26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7CAF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104,28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23EB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96,54</w:t>
            </w:r>
          </w:p>
        </w:tc>
      </w:tr>
      <w:tr w:rsidR="00D62B80" w14:paraId="0218923A" w14:textId="77777777">
        <w:trPr>
          <w:trHeight w:val="6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9EB3C8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A63F718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истицање фирме на пословном простору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0B1BE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9.951.651,00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39372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10.750.000,00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546F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10.378.014,00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FE78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39,26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27E5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104,28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16787A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96,54</w:t>
            </w:r>
          </w:p>
        </w:tc>
      </w:tr>
      <w:tr w:rsidR="00D62B80" w14:paraId="48F5579C" w14:textId="77777777">
        <w:trPr>
          <w:trHeight w:val="18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E6D8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5AB8458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истицање и испитивање фирме ван пословног простора на објектима и просторима који пипадају општини (коловози, тротоари, зелене површине, бандере итд.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1015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9C7DC8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2371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7B07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89F0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9A211F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0B2761DA" w14:textId="77777777">
        <w:trPr>
          <w:trHeight w:val="855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EE21A" w14:textId="77777777" w:rsidR="00D62B80" w:rsidRDefault="00D33AC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CA4BE89" w14:textId="77777777" w:rsidR="00D62B80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Накнада за коришћење простора и грађевинског земљишта (9+10+11+12)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2E655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64.101,00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F3613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E5A9A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9BB9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8D6BF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4993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129B207F" w14:textId="77777777">
        <w:trPr>
          <w:trHeight w:val="21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18D8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7FE9F99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дугих публикација, производа старих и уметничких заната и домаће радиности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D959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64.101,00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07B1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9F6598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09473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D0DE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A138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6676B7D2" w14:textId="77777777">
        <w:trPr>
          <w:trHeight w:val="12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A598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D88EB54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коришћење простора за паркирање друмских моторних прикључних возила на уређеним обележеним местима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8CF3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1E7FD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5DB68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0BFF9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18641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C83A7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0C2D87AB" w14:textId="77777777">
        <w:trPr>
          <w:trHeight w:val="6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6EB06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423290F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заузеће јавне површине грађевинским материјалом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B033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E7E605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7023C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8B06E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5357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0F75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27DB91D1" w14:textId="77777777">
        <w:trPr>
          <w:trHeight w:val="6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BA7467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1105FA0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Комунална такса за коришћење обале у пословне и било које друге сврхе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12630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92C798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FE8F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9F26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60222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CB795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</w:tr>
      <w:tr w:rsidR="00D62B80" w14:paraId="7EC51314" w14:textId="77777777">
        <w:trPr>
          <w:trHeight w:val="300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5CBBB" w14:textId="77777777" w:rsidR="00D62B80" w:rsidRDefault="00D33ACD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B157F61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УКУПНО</w:t>
            </w:r>
          </w:p>
        </w:tc>
        <w:tc>
          <w:tcPr>
            <w:tcW w:w="15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479CB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25.501.672,00</w:t>
            </w:r>
          </w:p>
        </w:tc>
        <w:tc>
          <w:tcPr>
            <w:tcW w:w="15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11425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27.400.000,00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EC083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26.431.064,00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5C18BC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DD88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103,64</w:t>
            </w:r>
          </w:p>
        </w:tc>
        <w:tc>
          <w:tcPr>
            <w:tcW w:w="9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D7F454" w14:textId="77777777" w:rsidR="00D62B80" w:rsidRDefault="00D33ACD">
            <w:pPr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96,46</w:t>
            </w:r>
          </w:p>
        </w:tc>
      </w:tr>
    </w:tbl>
    <w:p w14:paraId="6979F1EE" w14:textId="77777777" w:rsidR="00D62B80" w:rsidRDefault="00D62B80">
      <w:pPr>
        <w:spacing w:after="40"/>
        <w:jc w:val="both"/>
        <w:rPr>
          <w:color w:val="4472C4"/>
          <w:sz w:val="22"/>
        </w:rPr>
      </w:pPr>
    </w:p>
    <w:p w14:paraId="0643277C" w14:textId="77777777" w:rsidR="00D62B80" w:rsidRDefault="00D33ACD">
      <w:pPr>
        <w:pStyle w:val="Heading2"/>
      </w:pPr>
      <w:bookmarkStart w:id="6" w:name="_Toc287865727"/>
      <w:r>
        <w:t>Накнаде</w:t>
      </w:r>
      <w:bookmarkEnd w:id="6"/>
    </w:p>
    <w:p w14:paraId="594E625D" w14:textId="77777777" w:rsidR="00D62B80" w:rsidRDefault="00D33ACD">
      <w:pPr>
        <w:tabs>
          <w:tab w:val="left" w:pos="684"/>
          <w:tab w:val="right" w:pos="7068"/>
        </w:tabs>
        <w:spacing w:before="40"/>
        <w:ind w:left="576"/>
        <w:jc w:val="both"/>
        <w:rPr>
          <w:sz w:val="22"/>
        </w:rPr>
      </w:pPr>
      <w:r>
        <w:rPr>
          <w:sz w:val="22"/>
        </w:rPr>
        <w:t>Изворни приходи од накнада остварени су у укупном износу од</w:t>
      </w:r>
      <w:r>
        <w:rPr>
          <w:color w:val="4472C4"/>
          <w:sz w:val="22"/>
        </w:rPr>
        <w:t xml:space="preserve"> </w:t>
      </w:r>
      <w:r>
        <w:rPr>
          <w:sz w:val="22"/>
          <w:lang w:val="sr-Latn-RS"/>
        </w:rPr>
        <w:t>1</w:t>
      </w:r>
      <w:r>
        <w:rPr>
          <w:sz w:val="22"/>
        </w:rPr>
        <w:t>3.459.116,00 динара и односе се на:</w:t>
      </w:r>
    </w:p>
    <w:p w14:paraId="2F206AF8" w14:textId="77777777" w:rsidR="00D62B80" w:rsidRDefault="00D33ACD">
      <w:pPr>
        <w:tabs>
          <w:tab w:val="right" w:pos="8789"/>
        </w:tabs>
        <w:ind w:firstLine="708"/>
        <w:jc w:val="both"/>
        <w:rPr>
          <w:sz w:val="22"/>
          <w:szCs w:val="22"/>
        </w:rPr>
      </w:pPr>
      <w:r>
        <w:rPr>
          <w:bCs/>
          <w:sz w:val="22"/>
          <w:szCs w:val="22"/>
        </w:rPr>
        <w:t>- Накнаду за заштиту и унапређење животне средине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  <w:lang w:val="sr-Latn-RS"/>
        </w:rPr>
        <w:t>10.</w:t>
      </w:r>
      <w:r>
        <w:rPr>
          <w:bCs/>
          <w:sz w:val="22"/>
          <w:szCs w:val="22"/>
        </w:rPr>
        <w:t>873.650</w:t>
      </w:r>
      <w:r>
        <w:rPr>
          <w:bCs/>
          <w:sz w:val="22"/>
          <w:szCs w:val="22"/>
          <w:lang w:val="hu-HU"/>
        </w:rPr>
        <w:t xml:space="preserve">,00  </w:t>
      </w:r>
    </w:p>
    <w:p w14:paraId="09B47620" w14:textId="77777777" w:rsidR="00D62B80" w:rsidRDefault="00D33ACD">
      <w:pPr>
        <w:tabs>
          <w:tab w:val="right" w:pos="8789"/>
        </w:tabs>
        <w:ind w:left="709" w:hanging="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Накнаду за уређивање грађевинског земљишта</w:t>
      </w:r>
      <w:r>
        <w:rPr>
          <w:bCs/>
          <w:sz w:val="22"/>
          <w:szCs w:val="22"/>
        </w:rPr>
        <w:tab/>
        <w:t>2.585</w:t>
      </w:r>
      <w:r>
        <w:rPr>
          <w:bCs/>
          <w:sz w:val="22"/>
          <w:szCs w:val="22"/>
          <w:lang w:val="sr-Latn-RS"/>
        </w:rPr>
        <w:t>.</w:t>
      </w:r>
      <w:r>
        <w:rPr>
          <w:bCs/>
          <w:sz w:val="22"/>
          <w:szCs w:val="22"/>
        </w:rPr>
        <w:t xml:space="preserve">466,00    </w:t>
      </w:r>
    </w:p>
    <w:p w14:paraId="6B246EC8" w14:textId="77777777" w:rsidR="00D62B80" w:rsidRDefault="00D33ACD">
      <w:pPr>
        <w:tabs>
          <w:tab w:val="left" w:pos="684"/>
          <w:tab w:val="left" w:pos="4731"/>
          <w:tab w:val="right" w:pos="8789"/>
        </w:tabs>
        <w:spacing w:before="40" w:after="40"/>
        <w:jc w:val="both"/>
        <w:rPr>
          <w:color w:val="4472C4"/>
          <w:sz w:val="22"/>
        </w:rPr>
      </w:pPr>
      <w:r>
        <w:rPr>
          <w:color w:val="4472C4"/>
          <w:sz w:val="22"/>
          <w:szCs w:val="22"/>
        </w:rPr>
        <w:tab/>
      </w:r>
      <w:r>
        <w:rPr>
          <w:color w:val="4472C4"/>
          <w:sz w:val="22"/>
        </w:rPr>
        <w:tab/>
      </w:r>
      <w:r>
        <w:rPr>
          <w:color w:val="4472C4"/>
          <w:sz w:val="22"/>
        </w:rPr>
        <w:tab/>
      </w:r>
    </w:p>
    <w:p w14:paraId="6FBAE198" w14:textId="77777777" w:rsidR="00D62B80" w:rsidRDefault="00D33ACD">
      <w:pPr>
        <w:tabs>
          <w:tab w:val="right" w:pos="8647"/>
        </w:tabs>
        <w:ind w:firstLine="720"/>
        <w:jc w:val="both"/>
        <w:rPr>
          <w:color w:val="4472C4"/>
          <w:sz w:val="22"/>
        </w:rPr>
      </w:pPr>
      <w:r>
        <w:rPr>
          <w:color w:val="4472C4"/>
          <w:sz w:val="22"/>
        </w:rPr>
        <w:tab/>
      </w:r>
      <w:r>
        <w:rPr>
          <w:sz w:val="22"/>
        </w:rPr>
        <w:t>Одлуком о буџету за 2023. годину приходи од накнада планирани су у износу од 15.850.000</w:t>
      </w:r>
      <w:r>
        <w:rPr>
          <w:sz w:val="22"/>
          <w:lang w:val="hu-HU"/>
        </w:rPr>
        <w:t>,00</w:t>
      </w:r>
      <w:r>
        <w:rPr>
          <w:sz w:val="22"/>
        </w:rPr>
        <w:t xml:space="preserve"> динара</w:t>
      </w:r>
      <w:r>
        <w:rPr>
          <w:sz w:val="22"/>
          <w:lang w:val="hu-HU"/>
        </w:rPr>
        <w:t xml:space="preserve">, </w:t>
      </w:r>
      <w:r>
        <w:rPr>
          <w:sz w:val="22"/>
        </w:rPr>
        <w:t>а проценат остварења износи 84,92%.</w:t>
      </w:r>
      <w:r>
        <w:rPr>
          <w:color w:val="4472C4"/>
          <w:sz w:val="22"/>
        </w:rPr>
        <w:t xml:space="preserve"> </w:t>
      </w:r>
    </w:p>
    <w:p w14:paraId="6F6D76A2" w14:textId="77777777" w:rsidR="00D62B80" w:rsidRDefault="00D62B80">
      <w:pPr>
        <w:spacing w:before="120"/>
        <w:ind w:firstLine="720"/>
        <w:jc w:val="both"/>
        <w:rPr>
          <w:color w:val="4472C4"/>
          <w:sz w:val="22"/>
        </w:rPr>
      </w:pPr>
    </w:p>
    <w:p w14:paraId="556D0CC7" w14:textId="77777777" w:rsidR="00D62B80" w:rsidRDefault="00D33ACD">
      <w:pPr>
        <w:pStyle w:val="Heading2"/>
      </w:pPr>
      <w:bookmarkStart w:id="7" w:name="_Toc287865728"/>
      <w:r>
        <w:t>Приходи од камата на средства буџета јединице локалне самоуправе</w:t>
      </w:r>
      <w:bookmarkEnd w:id="7"/>
    </w:p>
    <w:p w14:paraId="539005BC" w14:textId="77777777" w:rsidR="00D62B80" w:rsidRDefault="00D33ACD">
      <w:pPr>
        <w:tabs>
          <w:tab w:val="right" w:pos="8647"/>
        </w:tabs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  <w:t xml:space="preserve">           У 2023. години закључен је уговор о ноћном депоновању средстава са пословном банком, и оставарена су значајна средства на име камата, у укупном износу од 13.106.192,00 динара.  </w:t>
      </w:r>
    </w:p>
    <w:p w14:paraId="5738D629" w14:textId="77777777" w:rsidR="00D62B80" w:rsidRDefault="00D33ACD">
      <w:pPr>
        <w:tabs>
          <w:tab w:val="left" w:pos="684"/>
          <w:tab w:val="left" w:pos="4731"/>
          <w:tab w:val="right" w:pos="7923"/>
        </w:tabs>
        <w:spacing w:before="40"/>
        <w:jc w:val="both"/>
        <w:rPr>
          <w:color w:val="4472C4"/>
          <w:sz w:val="22"/>
        </w:rPr>
      </w:pPr>
      <w:r>
        <w:rPr>
          <w:color w:val="4472C4"/>
          <w:sz w:val="22"/>
        </w:rPr>
        <w:tab/>
      </w:r>
    </w:p>
    <w:p w14:paraId="3A7CCD12" w14:textId="77777777" w:rsidR="00D62B80" w:rsidRDefault="00D33ACD">
      <w:pPr>
        <w:pStyle w:val="Heading2"/>
      </w:pPr>
      <w:bookmarkStart w:id="8" w:name="_Toc287865730"/>
      <w:r>
        <w:t>Приходи по основу самодоприноса</w:t>
      </w:r>
      <w:bookmarkEnd w:id="8"/>
    </w:p>
    <w:p w14:paraId="60D3EDC6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Средства од самодоприноса, која на основу Закона о финансирању локалне самоуправе од почетка 2007. године представљају изворне јавне приходе локалне самоуправе, планирана су за 2023. </w:t>
      </w:r>
      <w:proofErr w:type="gramStart"/>
      <w:r>
        <w:rPr>
          <w:sz w:val="22"/>
          <w:szCs w:val="22"/>
        </w:rPr>
        <w:t>годину</w:t>
      </w:r>
      <w:proofErr w:type="gramEnd"/>
      <w:r>
        <w:rPr>
          <w:sz w:val="22"/>
          <w:szCs w:val="22"/>
        </w:rPr>
        <w:t xml:space="preserve"> на основу финансијских планова месних заједница  у укупном износу од  </w:t>
      </w:r>
      <w:r>
        <w:rPr>
          <w:sz w:val="22"/>
          <w:szCs w:val="22"/>
          <w:lang w:val="sr-Latn-RS"/>
        </w:rPr>
        <w:t>1</w:t>
      </w:r>
      <w:r>
        <w:rPr>
          <w:sz w:val="22"/>
          <w:szCs w:val="22"/>
        </w:rPr>
        <w:t xml:space="preserve">17.656.888,00 динара, </w:t>
      </w:r>
      <w:r>
        <w:rPr>
          <w:sz w:val="22"/>
          <w:szCs w:val="22"/>
          <w:lang w:val="sr-Latn-CS"/>
        </w:rPr>
        <w:t>a</w:t>
      </w:r>
      <w:r>
        <w:rPr>
          <w:sz w:val="22"/>
          <w:szCs w:val="22"/>
        </w:rPr>
        <w:t xml:space="preserve"> остварена</w:t>
      </w:r>
      <w:r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</w:rPr>
        <w:t>у износу од 78.860.386,00 динара, што је  знатно на нижем нивоу</w:t>
      </w:r>
      <w:r>
        <w:rPr>
          <w:bCs/>
          <w:sz w:val="22"/>
          <w:szCs w:val="22"/>
        </w:rPr>
        <w:t xml:space="preserve"> у односу на претходну годину.</w:t>
      </w:r>
    </w:p>
    <w:p w14:paraId="3D55B4A6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color w:val="4472C4"/>
          <w:sz w:val="22"/>
          <w:szCs w:val="22"/>
        </w:rPr>
      </w:pPr>
      <w:r>
        <w:rPr>
          <w:color w:val="4472C4"/>
          <w:sz w:val="22"/>
          <w:szCs w:val="22"/>
        </w:rPr>
        <w:tab/>
      </w:r>
    </w:p>
    <w:p w14:paraId="1C00177A" w14:textId="77777777" w:rsidR="00D62B80" w:rsidRDefault="00D33ACD">
      <w:pPr>
        <w:pStyle w:val="Heading2"/>
        <w:ind w:left="1134" w:hanging="1134"/>
      </w:pPr>
      <w:bookmarkStart w:id="9" w:name="_Toc287865738"/>
      <w:r>
        <w:t>Средства остварена од давања у закуп пољопривредног земљишт</w:t>
      </w:r>
      <w:bookmarkEnd w:id="9"/>
      <w:r>
        <w:t>а</w:t>
      </w:r>
    </w:p>
    <w:p w14:paraId="4A916E9F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  <w:lang w:val="sr-Latn-RS"/>
        </w:rPr>
      </w:pPr>
      <w:r>
        <w:rPr>
          <w:b/>
        </w:rPr>
        <w:tab/>
      </w:r>
      <w:r>
        <w:rPr>
          <w:sz w:val="22"/>
          <w:szCs w:val="22"/>
        </w:rPr>
        <w:t xml:space="preserve">У </w:t>
      </w:r>
      <w:r>
        <w:rPr>
          <w:sz w:val="22"/>
          <w:szCs w:val="22"/>
          <w:lang w:val="sr-Latn-RS"/>
        </w:rPr>
        <w:t>20</w:t>
      </w:r>
      <w:r>
        <w:rPr>
          <w:sz w:val="22"/>
          <w:szCs w:val="22"/>
        </w:rPr>
        <w:t xml:space="preserve">23. </w:t>
      </w:r>
      <w:proofErr w:type="gramStart"/>
      <w:r>
        <w:rPr>
          <w:sz w:val="22"/>
          <w:szCs w:val="22"/>
        </w:rPr>
        <w:t>години</w:t>
      </w:r>
      <w:proofErr w:type="gramEnd"/>
      <w:r>
        <w:rPr>
          <w:sz w:val="22"/>
          <w:szCs w:val="22"/>
        </w:rPr>
        <w:t xml:space="preserve"> потписани су уговори о давању у закуп пољопривредног земљишта у државној својини у општини Бачка Топола на различите периоде (3, 8, и 10 година)  по основу права пречег закупа по основу сточартства и на период од 15 година путем јавног надметања. Од средстава остварених од </w:t>
      </w:r>
      <w:proofErr w:type="gramStart"/>
      <w:r>
        <w:rPr>
          <w:sz w:val="22"/>
          <w:szCs w:val="22"/>
        </w:rPr>
        <w:t>закупнине  40</w:t>
      </w:r>
      <w:proofErr w:type="gramEnd"/>
      <w:r>
        <w:rPr>
          <w:sz w:val="22"/>
          <w:szCs w:val="22"/>
        </w:rPr>
        <w:t>%  припада буџету општине, и наменски се користе за реализацију годишњег Програма заштите, уређења и коришћења пољопривредног земљишта.</w:t>
      </w:r>
    </w:p>
    <w:p w14:paraId="484DB8A8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 xml:space="preserve">У 2023. </w:t>
      </w:r>
      <w:proofErr w:type="gramStart"/>
      <w:r>
        <w:rPr>
          <w:sz w:val="22"/>
          <w:szCs w:val="22"/>
        </w:rPr>
        <w:t>години</w:t>
      </w:r>
      <w:proofErr w:type="gramEnd"/>
      <w:r>
        <w:rPr>
          <w:sz w:val="22"/>
          <w:szCs w:val="22"/>
        </w:rPr>
        <w:t xml:space="preserve"> остварена су средства од давања у закуп пољопривредног земљишта у износу од  50.572.724,00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sz w:val="22"/>
          <w:szCs w:val="22"/>
        </w:rPr>
        <w:t xml:space="preserve">динара. Пошто ова средства нису у потпуности утрошена до краја 2023. године, преносе се у наредну годину и усмеравају се за исте намене односно, у складу са Програмом заштите, </w:t>
      </w:r>
      <w:r>
        <w:rPr>
          <w:sz w:val="22"/>
          <w:szCs w:val="22"/>
        </w:rPr>
        <w:lastRenderedPageBreak/>
        <w:t xml:space="preserve">уређења и коришћења пољопривредног земљишта у 2024. години, на који сагласност даје Министарство пољопривреде, шумарства и водопривреде. </w:t>
      </w:r>
    </w:p>
    <w:p w14:paraId="68B1D846" w14:textId="77777777" w:rsidR="00D62B80" w:rsidRDefault="00D62B80">
      <w:pPr>
        <w:tabs>
          <w:tab w:val="left" w:pos="684"/>
          <w:tab w:val="left" w:pos="5130"/>
          <w:tab w:val="right" w:pos="7923"/>
        </w:tabs>
        <w:spacing w:after="96"/>
        <w:jc w:val="both"/>
        <w:rPr>
          <w:color w:val="4472C4"/>
          <w:sz w:val="22"/>
          <w:szCs w:val="22"/>
          <w:lang w:val="hu-HU"/>
        </w:rPr>
      </w:pPr>
    </w:p>
    <w:p w14:paraId="09C2EE11" w14:textId="77777777" w:rsidR="00D62B80" w:rsidRDefault="00D33ACD">
      <w:pPr>
        <w:pStyle w:val="Heading2"/>
      </w:pPr>
      <w:bookmarkStart w:id="10" w:name="_Toc287865731"/>
      <w:r>
        <w:t>Остали приходи</w:t>
      </w:r>
      <w:bookmarkEnd w:id="10"/>
    </w:p>
    <w:p w14:paraId="1633C697" w14:textId="77777777" w:rsidR="00D62B80" w:rsidRDefault="00D33ACD">
      <w:pPr>
        <w:tabs>
          <w:tab w:val="right" w:pos="8647"/>
        </w:tabs>
        <w:ind w:firstLine="720"/>
        <w:jc w:val="both"/>
        <w:rPr>
          <w:color w:val="4472C4"/>
          <w:sz w:val="22"/>
          <w:szCs w:val="22"/>
        </w:rPr>
      </w:pPr>
      <w:r>
        <w:rPr>
          <w:sz w:val="22"/>
          <w:szCs w:val="22"/>
        </w:rPr>
        <w:tab/>
        <w:t>Остали приходи, у оквиру изворних јавних прихода, остварени су у укупном износу од</w:t>
      </w:r>
      <w:r>
        <w:rPr>
          <w:color w:val="4472C4"/>
          <w:sz w:val="22"/>
          <w:szCs w:val="22"/>
        </w:rPr>
        <w:t xml:space="preserve"> </w:t>
      </w:r>
      <w:r>
        <w:rPr>
          <w:sz w:val="22"/>
          <w:szCs w:val="22"/>
        </w:rPr>
        <w:t>58.478.493,00 што значи на вишем нивоу у односу на претходну годину (индекс 108,94 %).</w:t>
      </w:r>
    </w:p>
    <w:p w14:paraId="5B563C1C" w14:textId="77777777" w:rsidR="00D62B80" w:rsidRDefault="00D33ACD">
      <w:pPr>
        <w:tabs>
          <w:tab w:val="right" w:pos="8647"/>
        </w:tabs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Ови приходи односе се на следеће:</w:t>
      </w:r>
    </w:p>
    <w:p w14:paraId="164CF34A" w14:textId="77777777" w:rsidR="00D62B80" w:rsidRDefault="00D33ACD">
      <w:pPr>
        <w:numPr>
          <w:ilvl w:val="0"/>
          <w:numId w:val="2"/>
        </w:numPr>
        <w:tabs>
          <w:tab w:val="clear" w:pos="720"/>
          <w:tab w:val="left" w:pos="709"/>
          <w:tab w:val="right" w:pos="7923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Приходи од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</w:rPr>
        <w:t xml:space="preserve">продаје добара и услуга или закупа </w:t>
      </w:r>
      <w:r>
        <w:rPr>
          <w:sz w:val="22"/>
          <w:szCs w:val="22"/>
        </w:rPr>
        <w:tab/>
        <w:t xml:space="preserve"> 5.171.460,00</w:t>
      </w:r>
    </w:p>
    <w:p w14:paraId="211E0DB0" w14:textId="77777777" w:rsidR="00D62B80" w:rsidRDefault="00D33ACD">
      <w:pPr>
        <w:numPr>
          <w:ilvl w:val="0"/>
          <w:numId w:val="2"/>
        </w:numPr>
        <w:tabs>
          <w:tab w:val="clear" w:pos="720"/>
          <w:tab w:val="left" w:pos="709"/>
          <w:tab w:val="right" w:pos="7923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Приходи општинских органа управе</w:t>
      </w:r>
      <w:r>
        <w:rPr>
          <w:sz w:val="22"/>
          <w:szCs w:val="22"/>
        </w:rPr>
        <w:tab/>
        <w:t>2.581.985,00</w:t>
      </w:r>
    </w:p>
    <w:p w14:paraId="18FFEE6F" w14:textId="77777777" w:rsidR="00D62B80" w:rsidRDefault="00D33ACD">
      <w:pPr>
        <w:numPr>
          <w:ilvl w:val="0"/>
          <w:numId w:val="2"/>
        </w:numPr>
        <w:tabs>
          <w:tab w:val="clear" w:pos="720"/>
          <w:tab w:val="left" w:pos="709"/>
          <w:tab w:val="right" w:pos="7923"/>
        </w:tabs>
        <w:ind w:left="714" w:hanging="357"/>
        <w:rPr>
          <w:sz w:val="22"/>
          <w:szCs w:val="22"/>
        </w:rPr>
      </w:pPr>
      <w:r>
        <w:rPr>
          <w:sz w:val="22"/>
          <w:szCs w:val="22"/>
        </w:rPr>
        <w:t xml:space="preserve">Приходи од пружања услуга боравка деце </w:t>
      </w:r>
      <w:r>
        <w:rPr>
          <w:sz w:val="22"/>
          <w:szCs w:val="22"/>
        </w:rPr>
        <w:br/>
        <w:t>у предшколским установама</w:t>
      </w:r>
      <w:r>
        <w:rPr>
          <w:sz w:val="22"/>
          <w:szCs w:val="22"/>
        </w:rPr>
        <w:tab/>
        <w:t>15.765.481,00</w:t>
      </w:r>
    </w:p>
    <w:p w14:paraId="2D6AD578" w14:textId="77777777" w:rsidR="00D62B80" w:rsidRDefault="00D33ACD">
      <w:pPr>
        <w:numPr>
          <w:ilvl w:val="0"/>
          <w:numId w:val="2"/>
        </w:numPr>
        <w:tabs>
          <w:tab w:val="clear" w:pos="720"/>
          <w:tab w:val="left" w:pos="709"/>
          <w:tab w:val="right" w:pos="7923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Остали приходи у корист нивоа општине</w:t>
      </w:r>
      <w:r>
        <w:rPr>
          <w:sz w:val="22"/>
          <w:szCs w:val="22"/>
        </w:rPr>
        <w:tab/>
      </w:r>
      <w:r>
        <w:rPr>
          <w:bCs/>
          <w:spacing w:val="10"/>
          <w:sz w:val="22"/>
          <w:szCs w:val="22"/>
        </w:rPr>
        <w:t>32.561.935,00</w:t>
      </w:r>
    </w:p>
    <w:p w14:paraId="768C1875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7923"/>
        </w:tabs>
        <w:jc w:val="both"/>
        <w:rPr>
          <w:color w:val="4472C4"/>
          <w:sz w:val="22"/>
          <w:szCs w:val="22"/>
        </w:rPr>
      </w:pPr>
      <w:r>
        <w:rPr>
          <w:sz w:val="22"/>
          <w:szCs w:val="22"/>
        </w:rPr>
        <w:t>Део добити јавног предузећа, према одлуци</w:t>
      </w: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>473.064,00</w:t>
      </w:r>
    </w:p>
    <w:p w14:paraId="779345B9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7923"/>
        </w:tabs>
        <w:jc w:val="both"/>
        <w:rPr>
          <w:color w:val="4472C4"/>
          <w:sz w:val="22"/>
          <w:szCs w:val="22"/>
        </w:rPr>
      </w:pPr>
      <w:r>
        <w:rPr>
          <w:sz w:val="22"/>
          <w:szCs w:val="22"/>
        </w:rPr>
        <w:t xml:space="preserve">Текући добровољни трансфери од физичких и </w:t>
      </w:r>
    </w:p>
    <w:p w14:paraId="67E6C8E9" w14:textId="77777777" w:rsidR="00D62B80" w:rsidRDefault="00D33ACD">
      <w:pPr>
        <w:tabs>
          <w:tab w:val="right" w:pos="7923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правних лица                                                                                       1.601.787,00</w:t>
      </w:r>
    </w:p>
    <w:p w14:paraId="1BB6727B" w14:textId="77777777" w:rsidR="00D62B80" w:rsidRDefault="00D33ACD">
      <w:pPr>
        <w:pStyle w:val="ListParagraph"/>
        <w:numPr>
          <w:ilvl w:val="0"/>
          <w:numId w:val="2"/>
        </w:numPr>
        <w:tabs>
          <w:tab w:val="clear" w:pos="720"/>
          <w:tab w:val="right" w:pos="7923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Приходи индиректних корисника буџета локалне</w:t>
      </w:r>
    </w:p>
    <w:p w14:paraId="4152985F" w14:textId="77777777" w:rsidR="00D62B80" w:rsidRDefault="00D33ACD">
      <w:pPr>
        <w:tabs>
          <w:tab w:val="right" w:pos="7923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самоуправе који се остварују додатним активностима                      322.780,00</w:t>
      </w:r>
    </w:p>
    <w:p w14:paraId="18AC5D7D" w14:textId="77777777" w:rsidR="00D62B80" w:rsidRDefault="00D62B80">
      <w:pPr>
        <w:spacing w:after="40"/>
        <w:jc w:val="both"/>
        <w:rPr>
          <w:color w:val="4472C4"/>
          <w:sz w:val="22"/>
          <w:szCs w:val="22"/>
        </w:rPr>
      </w:pPr>
    </w:p>
    <w:p w14:paraId="278B4A3F" w14:textId="42CCD843" w:rsidR="00D62B80" w:rsidRDefault="00D33ACD">
      <w:pPr>
        <w:spacing w:after="4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У 202</w:t>
      </w:r>
      <w:r w:rsidR="00C32866">
        <w:rPr>
          <w:sz w:val="22"/>
          <w:szCs w:val="22"/>
          <w:lang w:val="sr-Cyrl-RS"/>
        </w:rPr>
        <w:t>3</w:t>
      </w:r>
      <w:r>
        <w:rPr>
          <w:sz w:val="22"/>
          <w:szCs w:val="22"/>
        </w:rPr>
        <w:t>. години оств</w:t>
      </w:r>
      <w:r>
        <w:rPr>
          <w:sz w:val="22"/>
          <w:szCs w:val="22"/>
          <w:lang w:val="sr-Latn-RS"/>
        </w:rPr>
        <w:t>a</w:t>
      </w:r>
      <w:r>
        <w:rPr>
          <w:sz w:val="22"/>
          <w:szCs w:val="22"/>
        </w:rPr>
        <w:t>р</w:t>
      </w:r>
      <w:r>
        <w:rPr>
          <w:sz w:val="22"/>
          <w:szCs w:val="22"/>
          <w:lang w:val="sr-Latn-RS"/>
        </w:rPr>
        <w:t>e</w:t>
      </w:r>
      <w:r>
        <w:rPr>
          <w:sz w:val="22"/>
          <w:szCs w:val="22"/>
        </w:rPr>
        <w:t>но је укупно 5.171.460,00 динара од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</w:rPr>
        <w:t>продаје добара и услуга или закупа, што значи пад од 35,85 %, а која обухвата и уплате закупа за издавање објеката индиректних корисника на прописан уплатни рачун. Структура наплаћеног закупа по корисницима је следећа:</w:t>
      </w:r>
    </w:p>
    <w:tbl>
      <w:tblPr>
        <w:tblW w:w="4882" w:type="dxa"/>
        <w:jc w:val="center"/>
        <w:tblLayout w:type="fixed"/>
        <w:tblLook w:val="04A0" w:firstRow="1" w:lastRow="0" w:firstColumn="1" w:lastColumn="0" w:noHBand="0" w:noVBand="1"/>
      </w:tblPr>
      <w:tblGrid>
        <w:gridCol w:w="3163"/>
        <w:gridCol w:w="1719"/>
      </w:tblGrid>
      <w:tr w:rsidR="00D62B80" w14:paraId="3BB06CB6" w14:textId="77777777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25AC1174" w14:textId="77777777" w:rsidR="00D62B80" w:rsidRPr="0064665C" w:rsidRDefault="00D33ACD">
            <w:pPr>
              <w:widowControl w:val="0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Буџет општине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5265C51" w14:textId="58FE0892" w:rsidR="00D62B80" w:rsidRPr="0064665C" w:rsidRDefault="00D33ACD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 w:rsidRPr="0064665C">
              <w:rPr>
                <w:sz w:val="22"/>
                <w:szCs w:val="22"/>
              </w:rPr>
              <w:t xml:space="preserve"> </w:t>
            </w:r>
            <w:r w:rsidR="0064665C" w:rsidRPr="0064665C">
              <w:rPr>
                <w:sz w:val="22"/>
                <w:szCs w:val="22"/>
                <w:lang w:val="sr-Cyrl-RS"/>
              </w:rPr>
              <w:t>1</w:t>
            </w:r>
            <w:r w:rsidRPr="0064665C">
              <w:rPr>
                <w:sz w:val="22"/>
                <w:szCs w:val="22"/>
              </w:rPr>
              <w:t>.</w:t>
            </w:r>
            <w:r w:rsidR="0064665C" w:rsidRPr="0064665C">
              <w:rPr>
                <w:sz w:val="22"/>
                <w:szCs w:val="22"/>
                <w:lang w:val="sr-Cyrl-RS"/>
              </w:rPr>
              <w:t>980</w:t>
            </w:r>
            <w:r w:rsidRPr="0064665C">
              <w:rPr>
                <w:sz w:val="22"/>
                <w:szCs w:val="22"/>
              </w:rPr>
              <w:t>.</w:t>
            </w:r>
            <w:r w:rsidR="0064665C" w:rsidRPr="0064665C">
              <w:rPr>
                <w:sz w:val="22"/>
                <w:szCs w:val="22"/>
                <w:lang w:val="sr-Cyrl-RS"/>
              </w:rPr>
              <w:t>324</w:t>
            </w:r>
            <w:r w:rsidRPr="0064665C">
              <w:rPr>
                <w:sz w:val="22"/>
                <w:szCs w:val="22"/>
              </w:rPr>
              <w:t>,</w:t>
            </w:r>
            <w:r w:rsidR="0064665C" w:rsidRPr="0064665C">
              <w:rPr>
                <w:sz w:val="22"/>
                <w:szCs w:val="22"/>
                <w:lang w:val="sr-Cyrl-RS"/>
              </w:rPr>
              <w:t>36</w:t>
            </w:r>
          </w:p>
        </w:tc>
      </w:tr>
      <w:tr w:rsidR="00D62B80" w14:paraId="5D9ED354" w14:textId="77777777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7A47616C" w14:textId="77777777" w:rsidR="00D62B80" w:rsidRPr="0064665C" w:rsidRDefault="00D33ACD">
            <w:pPr>
              <w:widowControl w:val="0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ПУ Бамби Бачка Топола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1F716E3D" w14:textId="2C7BFBC1" w:rsidR="00D62B80" w:rsidRPr="0064665C" w:rsidRDefault="0064665C">
            <w:pPr>
              <w:widowControl w:val="0"/>
              <w:jc w:val="right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  <w:lang w:val="sr-Cyrl-RS"/>
              </w:rPr>
              <w:t>96</w:t>
            </w:r>
            <w:r w:rsidR="00D33ACD" w:rsidRPr="0064665C">
              <w:rPr>
                <w:sz w:val="22"/>
                <w:szCs w:val="22"/>
              </w:rPr>
              <w:t>.</w:t>
            </w:r>
            <w:r w:rsidRPr="0064665C">
              <w:rPr>
                <w:sz w:val="22"/>
                <w:szCs w:val="22"/>
                <w:lang w:val="sr-Cyrl-RS"/>
              </w:rPr>
              <w:t>000</w:t>
            </w:r>
            <w:r w:rsidR="00D33ACD" w:rsidRPr="0064665C">
              <w:rPr>
                <w:sz w:val="22"/>
                <w:szCs w:val="22"/>
              </w:rPr>
              <w:t>,00</w:t>
            </w:r>
          </w:p>
        </w:tc>
      </w:tr>
      <w:tr w:rsidR="00D62B80" w14:paraId="56EF6731" w14:textId="77777777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311E2E0F" w14:textId="77777777" w:rsidR="00D62B80" w:rsidRPr="0064665C" w:rsidRDefault="00D33ACD">
            <w:pPr>
              <w:widowControl w:val="0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Дом културе Бачка Топола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DD9C88B" w14:textId="48AEB9F4" w:rsidR="00D62B80" w:rsidRPr="0064665C" w:rsidRDefault="0064665C">
            <w:pPr>
              <w:widowControl w:val="0"/>
              <w:jc w:val="right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492</w:t>
            </w:r>
            <w:r w:rsidR="00D33ACD" w:rsidRPr="0064665C">
              <w:rPr>
                <w:sz w:val="22"/>
                <w:szCs w:val="22"/>
              </w:rPr>
              <w:t>.</w:t>
            </w:r>
            <w:r w:rsidRPr="0064665C">
              <w:rPr>
                <w:sz w:val="22"/>
                <w:szCs w:val="22"/>
              </w:rPr>
              <w:t>310</w:t>
            </w:r>
            <w:r w:rsidR="00D33ACD" w:rsidRPr="0064665C">
              <w:rPr>
                <w:sz w:val="22"/>
                <w:szCs w:val="22"/>
              </w:rPr>
              <w:t>,00</w:t>
            </w:r>
          </w:p>
        </w:tc>
      </w:tr>
      <w:tr w:rsidR="00D62B80" w14:paraId="1B4198E8" w14:textId="77777777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3956B5D1" w14:textId="77777777" w:rsidR="00D62B80" w:rsidRPr="0064665C" w:rsidRDefault="00D33ACD">
            <w:pPr>
              <w:widowControl w:val="0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МЗ Гунарош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E89E5CC" w14:textId="580B3168" w:rsidR="00D62B80" w:rsidRPr="0064665C" w:rsidRDefault="0064665C">
            <w:pPr>
              <w:widowControl w:val="0"/>
              <w:jc w:val="right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72</w:t>
            </w:r>
            <w:r w:rsidR="00D33ACD" w:rsidRPr="0064665C">
              <w:rPr>
                <w:sz w:val="22"/>
                <w:szCs w:val="22"/>
              </w:rPr>
              <w:t>.800,00</w:t>
            </w:r>
          </w:p>
        </w:tc>
      </w:tr>
      <w:tr w:rsidR="00D62B80" w14:paraId="2F433966" w14:textId="77777777" w:rsidTr="0064665C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3E93AEEF" w14:textId="77777777" w:rsidR="00D62B80" w:rsidRPr="0064665C" w:rsidRDefault="00D33ACD">
            <w:pPr>
              <w:widowControl w:val="0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МЗ Карађорђево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2AAD892" w14:textId="77777777" w:rsidR="00D62B80" w:rsidRPr="0064665C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14.400,00</w:t>
            </w:r>
          </w:p>
        </w:tc>
      </w:tr>
      <w:tr w:rsidR="00D62B80" w14:paraId="5C9F43A2" w14:textId="77777777" w:rsidTr="0064665C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40FDC829" w14:textId="77777777" w:rsidR="00D62B80" w:rsidRPr="0064665C" w:rsidRDefault="00D33ACD">
            <w:pPr>
              <w:widowControl w:val="0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МЗ Бачка Топола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62F49905" w14:textId="3A8D68E4" w:rsidR="00D62B80" w:rsidRPr="0064665C" w:rsidRDefault="0064665C">
            <w:pPr>
              <w:widowControl w:val="0"/>
              <w:jc w:val="right"/>
              <w:rPr>
                <w:sz w:val="22"/>
                <w:szCs w:val="22"/>
              </w:rPr>
            </w:pPr>
            <w:r w:rsidRPr="0064665C">
              <w:rPr>
                <w:sz w:val="22"/>
                <w:szCs w:val="22"/>
              </w:rPr>
              <w:t>517</w:t>
            </w:r>
            <w:r w:rsidR="00D33ACD" w:rsidRPr="0064665C">
              <w:rPr>
                <w:sz w:val="22"/>
                <w:szCs w:val="22"/>
              </w:rPr>
              <w:t>.</w:t>
            </w:r>
            <w:r w:rsidRPr="0064665C">
              <w:rPr>
                <w:sz w:val="22"/>
                <w:szCs w:val="22"/>
              </w:rPr>
              <w:t>400</w:t>
            </w:r>
            <w:r w:rsidR="00D33ACD" w:rsidRPr="0064665C">
              <w:rPr>
                <w:sz w:val="22"/>
                <w:szCs w:val="22"/>
              </w:rPr>
              <w:t xml:space="preserve">,00                        </w:t>
            </w:r>
          </w:p>
        </w:tc>
      </w:tr>
      <w:tr w:rsidR="0064665C" w14:paraId="007FC465" w14:textId="77777777" w:rsidTr="0064665C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3C9EEB98" w14:textId="4CFA68DE" w:rsidR="0064665C" w:rsidRPr="0064665C" w:rsidRDefault="0064665C">
            <w:pPr>
              <w:widowControl w:val="0"/>
              <w:rPr>
                <w:sz w:val="22"/>
                <w:szCs w:val="22"/>
                <w:lang w:val="sr-Cyrl-RS"/>
              </w:rPr>
            </w:pPr>
            <w:r w:rsidRPr="0064665C">
              <w:rPr>
                <w:sz w:val="22"/>
                <w:szCs w:val="22"/>
                <w:lang w:val="sr-Cyrl-RS"/>
              </w:rPr>
              <w:t>МЗ Горња Рогатица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37C0F4E5" w14:textId="518655F8" w:rsidR="0064665C" w:rsidRPr="0064665C" w:rsidRDefault="0064665C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 w:rsidRPr="0064665C">
              <w:rPr>
                <w:sz w:val="22"/>
                <w:szCs w:val="22"/>
                <w:lang w:val="sr-Cyrl-RS"/>
              </w:rPr>
              <w:t>2.800,00</w:t>
            </w:r>
          </w:p>
        </w:tc>
      </w:tr>
      <w:tr w:rsidR="0064665C" w14:paraId="1CFC6A5E" w14:textId="77777777" w:rsidTr="0064665C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0F0D0211" w14:textId="634F0D27" w:rsidR="0064665C" w:rsidRPr="0064665C" w:rsidRDefault="0064665C">
            <w:pPr>
              <w:widowControl w:val="0"/>
              <w:rPr>
                <w:sz w:val="22"/>
                <w:szCs w:val="22"/>
                <w:lang w:val="sr-Cyrl-RS"/>
              </w:rPr>
            </w:pPr>
            <w:r w:rsidRPr="0064665C">
              <w:rPr>
                <w:sz w:val="22"/>
                <w:szCs w:val="22"/>
                <w:lang w:val="sr-Cyrl-RS"/>
              </w:rPr>
              <w:t>МЗ Стара Моравица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0114FB61" w14:textId="5B706B02" w:rsidR="0064665C" w:rsidRPr="0064665C" w:rsidRDefault="0064665C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 w:rsidRPr="0064665C">
              <w:rPr>
                <w:sz w:val="22"/>
                <w:szCs w:val="22"/>
                <w:lang w:val="sr-Cyrl-RS"/>
              </w:rPr>
              <w:t>1.087.814,50</w:t>
            </w:r>
          </w:p>
        </w:tc>
      </w:tr>
      <w:tr w:rsidR="0064665C" w14:paraId="2C974AE0" w14:textId="77777777" w:rsidTr="0064665C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3C7B0B24" w14:textId="5AED3C7B" w:rsidR="0064665C" w:rsidRPr="0064665C" w:rsidRDefault="0064665C">
            <w:pPr>
              <w:widowControl w:val="0"/>
              <w:rPr>
                <w:sz w:val="22"/>
                <w:szCs w:val="22"/>
                <w:lang w:val="sr-Cyrl-RS"/>
              </w:rPr>
            </w:pPr>
            <w:r w:rsidRPr="0064665C">
              <w:rPr>
                <w:sz w:val="22"/>
                <w:szCs w:val="22"/>
                <w:lang w:val="sr-Cyrl-RS"/>
              </w:rPr>
              <w:t>МЗ Пачир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7672F88" w14:textId="4598442C" w:rsidR="0064665C" w:rsidRPr="0064665C" w:rsidRDefault="0064665C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 w:rsidRPr="0064665C">
              <w:rPr>
                <w:sz w:val="22"/>
                <w:szCs w:val="22"/>
                <w:lang w:val="sr-Cyrl-RS"/>
              </w:rPr>
              <w:t>358.937,60</w:t>
            </w:r>
          </w:p>
        </w:tc>
      </w:tr>
      <w:tr w:rsidR="00D62B80" w14:paraId="71AC1DA7" w14:textId="77777777">
        <w:trPr>
          <w:trHeight w:val="242"/>
          <w:jc w:val="center"/>
        </w:trPr>
        <w:tc>
          <w:tcPr>
            <w:tcW w:w="3162" w:type="dxa"/>
            <w:shd w:val="clear" w:color="auto" w:fill="auto"/>
            <w:vAlign w:val="center"/>
          </w:tcPr>
          <w:p w14:paraId="64F2907D" w14:textId="77777777" w:rsidR="00D62B80" w:rsidRPr="0064665C" w:rsidRDefault="00D33ACD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64665C">
              <w:rPr>
                <w:b/>
                <w:bCs/>
                <w:sz w:val="22"/>
                <w:szCs w:val="22"/>
              </w:rPr>
              <w:t>УКУПНО: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489E082A" w14:textId="6376B866" w:rsidR="00D62B80" w:rsidRPr="0064665C" w:rsidRDefault="0064665C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 w:rsidRPr="0064665C">
              <w:rPr>
                <w:sz w:val="22"/>
                <w:szCs w:val="22"/>
                <w:lang w:val="sr-Cyrl-RS"/>
              </w:rPr>
              <w:t>4</w:t>
            </w:r>
            <w:r w:rsidR="00D33ACD" w:rsidRPr="0064665C">
              <w:rPr>
                <w:sz w:val="22"/>
                <w:szCs w:val="22"/>
              </w:rPr>
              <w:t>.</w:t>
            </w:r>
            <w:r w:rsidRPr="0064665C">
              <w:rPr>
                <w:sz w:val="22"/>
                <w:szCs w:val="22"/>
                <w:lang w:val="sr-Cyrl-RS"/>
              </w:rPr>
              <w:t>622</w:t>
            </w:r>
            <w:r w:rsidR="00D33ACD" w:rsidRPr="0064665C">
              <w:rPr>
                <w:sz w:val="22"/>
                <w:szCs w:val="22"/>
              </w:rPr>
              <w:t>.</w:t>
            </w:r>
            <w:r w:rsidRPr="0064665C">
              <w:rPr>
                <w:sz w:val="22"/>
                <w:szCs w:val="22"/>
                <w:lang w:val="sr-Cyrl-RS"/>
              </w:rPr>
              <w:t>786</w:t>
            </w:r>
            <w:r w:rsidR="00D33ACD" w:rsidRPr="0064665C">
              <w:rPr>
                <w:sz w:val="22"/>
                <w:szCs w:val="22"/>
              </w:rPr>
              <w:t>,</w:t>
            </w:r>
            <w:r w:rsidRPr="0064665C">
              <w:rPr>
                <w:sz w:val="22"/>
                <w:szCs w:val="22"/>
                <w:lang w:val="sr-Cyrl-RS"/>
              </w:rPr>
              <w:t>46</w:t>
            </w:r>
          </w:p>
        </w:tc>
      </w:tr>
    </w:tbl>
    <w:p w14:paraId="72FA8D2C" w14:textId="77777777" w:rsidR="00D62B80" w:rsidRDefault="00D62B80">
      <w:pPr>
        <w:spacing w:after="40"/>
        <w:ind w:firstLine="709"/>
        <w:jc w:val="both"/>
        <w:rPr>
          <w:color w:val="4472C4"/>
          <w:sz w:val="22"/>
          <w:szCs w:val="22"/>
        </w:rPr>
      </w:pPr>
    </w:p>
    <w:p w14:paraId="1106B46B" w14:textId="77777777" w:rsidR="00D62B80" w:rsidRDefault="00D33ACD">
      <w:pPr>
        <w:spacing w:after="4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Приходи  општинских</w:t>
      </w:r>
      <w:proofErr w:type="gramEnd"/>
      <w:r>
        <w:rPr>
          <w:sz w:val="22"/>
          <w:szCs w:val="22"/>
        </w:rPr>
        <w:t xml:space="preserve"> органа су остварени на вишем нивоу у односу на претходну годину (индекс 120,65%).</w:t>
      </w:r>
    </w:p>
    <w:p w14:paraId="2F54BDCE" w14:textId="79B07C35" w:rsidR="00D62B80" w:rsidRDefault="00D33ACD" w:rsidP="00D33ACD">
      <w:pPr>
        <w:spacing w:before="12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Код осталих прихода у корист нивоа општине забележен је раст од 20,99%</w:t>
      </w:r>
      <w:r>
        <w:rPr>
          <w:sz w:val="22"/>
        </w:rPr>
        <w:t xml:space="preserve"> у </w:t>
      </w:r>
      <w:r>
        <w:rPr>
          <w:sz w:val="22"/>
          <w:szCs w:val="22"/>
        </w:rPr>
        <w:t>односу на претходну годину.</w:t>
      </w:r>
      <w:r>
        <w:rPr>
          <w:color w:val="4472C4"/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>
        <w:rPr>
          <w:sz w:val="22"/>
        </w:rPr>
        <w:t xml:space="preserve"> оквиру ових прихода налазе се и средсрва, која су раније представљала сопствене приходе индиректних буџетских корисника, код којих посебним законима није регулисана њихова намена. Та средства се приливају у </w:t>
      </w:r>
      <w:proofErr w:type="gramStart"/>
      <w:r>
        <w:rPr>
          <w:sz w:val="22"/>
        </w:rPr>
        <w:t>буџет  са</w:t>
      </w:r>
      <w:proofErr w:type="gramEnd"/>
      <w:r>
        <w:rPr>
          <w:sz w:val="22"/>
        </w:rPr>
        <w:t xml:space="preserve"> њихових прелазних рачуна, а  дозначавање истих индиректним корисницима реализује се путем  апропријације са функцијом 660 у расходном делу  Одлуке о буџету. </w:t>
      </w:r>
    </w:p>
    <w:p w14:paraId="61026412" w14:textId="77777777" w:rsidR="00D62B80" w:rsidRDefault="00D33ACD">
      <w:pPr>
        <w:tabs>
          <w:tab w:val="right" w:pos="792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3C5F762" w14:textId="77777777" w:rsidR="00D62B80" w:rsidRDefault="00D62B80">
      <w:pPr>
        <w:spacing w:after="40"/>
        <w:ind w:firstLine="360"/>
        <w:jc w:val="both"/>
        <w:rPr>
          <w:color w:val="4472C4"/>
          <w:sz w:val="22"/>
          <w:szCs w:val="22"/>
          <w:lang w:val="sr-Latn-CS"/>
        </w:rPr>
      </w:pPr>
    </w:p>
    <w:p w14:paraId="4CB03335" w14:textId="77777777" w:rsidR="00D62B80" w:rsidRDefault="00D33ACD">
      <w:pPr>
        <w:pStyle w:val="Heading1"/>
        <w:ind w:left="1134" w:hanging="283"/>
      </w:pPr>
      <w:bookmarkStart w:id="11" w:name="_Toc287865732"/>
      <w:r>
        <w:t>Приходи од осталих нивоа власти</w:t>
      </w:r>
      <w:bookmarkEnd w:id="11"/>
    </w:p>
    <w:p w14:paraId="1EA95278" w14:textId="77777777" w:rsidR="00D62B80" w:rsidRDefault="00D33ACD">
      <w:pPr>
        <w:tabs>
          <w:tab w:val="left" w:pos="684"/>
          <w:tab w:val="left" w:pos="4731"/>
          <w:tab w:val="right" w:pos="7923"/>
        </w:tabs>
        <w:spacing w:before="40"/>
        <w:ind w:firstLine="709"/>
        <w:jc w:val="both"/>
        <w:rPr>
          <w:sz w:val="22"/>
        </w:rPr>
      </w:pPr>
      <w:r>
        <w:rPr>
          <w:sz w:val="22"/>
        </w:rPr>
        <w:t>Следећа основна врста прихода су приходи од осталих нивоа власти, које чине 70,54 од укупно остварених текућих прихода и примања у 2023. години. Приходе од осталих ниова власти можемо поделити на две основне категорије:</w:t>
      </w:r>
    </w:p>
    <w:p w14:paraId="60CD93BE" w14:textId="77777777" w:rsidR="00D62B80" w:rsidRDefault="00D33ACD">
      <w:pPr>
        <w:numPr>
          <w:ilvl w:val="0"/>
          <w:numId w:val="2"/>
        </w:numPr>
        <w:tabs>
          <w:tab w:val="clear" w:pos="720"/>
          <w:tab w:val="left" w:pos="684"/>
          <w:tab w:val="left" w:pos="4731"/>
          <w:tab w:val="right" w:pos="7923"/>
        </w:tabs>
        <w:spacing w:before="40"/>
        <w:jc w:val="both"/>
        <w:rPr>
          <w:sz w:val="22"/>
        </w:rPr>
      </w:pPr>
      <w:r>
        <w:rPr>
          <w:sz w:val="22"/>
        </w:rPr>
        <w:t>Уступљени приходи</w:t>
      </w:r>
    </w:p>
    <w:p w14:paraId="49A9CB2C" w14:textId="77777777" w:rsidR="00D62B80" w:rsidRDefault="00D33ACD">
      <w:pPr>
        <w:numPr>
          <w:ilvl w:val="0"/>
          <w:numId w:val="2"/>
        </w:numPr>
        <w:tabs>
          <w:tab w:val="clear" w:pos="720"/>
          <w:tab w:val="left" w:pos="684"/>
          <w:tab w:val="left" w:pos="4731"/>
          <w:tab w:val="right" w:pos="7923"/>
        </w:tabs>
        <w:spacing w:before="40"/>
        <w:jc w:val="both"/>
        <w:rPr>
          <w:sz w:val="22"/>
        </w:rPr>
      </w:pPr>
      <w:r>
        <w:rPr>
          <w:sz w:val="22"/>
        </w:rPr>
        <w:t>Трансферна средства</w:t>
      </w:r>
    </w:p>
    <w:p w14:paraId="11E42716" w14:textId="77777777" w:rsidR="00D62B80" w:rsidRDefault="00D33ACD">
      <w:pPr>
        <w:spacing w:before="40"/>
        <w:ind w:firstLine="709"/>
        <w:jc w:val="both"/>
        <w:rPr>
          <w:sz w:val="22"/>
        </w:rPr>
      </w:pPr>
      <w:r>
        <w:rPr>
          <w:sz w:val="22"/>
        </w:rPr>
        <w:tab/>
        <w:t>Структура остварених укупних прихода од осталих нивоа власти може се видети на следећем дијаграму:</w:t>
      </w:r>
    </w:p>
    <w:p w14:paraId="78BC3122" w14:textId="77777777" w:rsidR="00D62B80" w:rsidRDefault="00D33ACD">
      <w:pPr>
        <w:spacing w:before="40"/>
        <w:ind w:firstLine="709"/>
        <w:jc w:val="both"/>
        <w:rPr>
          <w:color w:val="4472C4"/>
          <w:sz w:val="22"/>
        </w:rPr>
      </w:pPr>
      <w:r>
        <w:rPr>
          <w:noProof/>
          <w:lang w:val="sr-Latn-RS" w:eastAsia="sr-Latn-RS"/>
        </w:rPr>
        <w:lastRenderedPageBreak/>
        <w:drawing>
          <wp:inline distT="0" distB="0" distL="0" distR="0" wp14:anchorId="196396E5" wp14:editId="1CA09E18">
            <wp:extent cx="5064760" cy="168529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6B5E3C1" w14:textId="77777777" w:rsidR="00D62B80" w:rsidRDefault="00D33ACD">
      <w:pPr>
        <w:pStyle w:val="Subtitle"/>
      </w:pPr>
      <w:bookmarkStart w:id="12" w:name="_Toc287865733"/>
      <w:r>
        <w:t>Илустрација 4 – Структура прихода од осталих ниова власти</w:t>
      </w:r>
      <w:bookmarkEnd w:id="12"/>
    </w:p>
    <w:p w14:paraId="6AEF4D6F" w14:textId="77777777" w:rsidR="00D62B80" w:rsidRDefault="00D62B80">
      <w:pPr>
        <w:rPr>
          <w:color w:val="4472C4"/>
        </w:rPr>
      </w:pPr>
    </w:p>
    <w:p w14:paraId="797A91DC" w14:textId="77777777" w:rsidR="00D62B80" w:rsidRDefault="00D33ACD">
      <w:pPr>
        <w:ind w:firstLine="576"/>
        <w:jc w:val="both"/>
        <w:rPr>
          <w:sz w:val="22"/>
          <w:szCs w:val="22"/>
          <w:lang w:val="sr-Latn-CS"/>
        </w:rPr>
      </w:pPr>
      <w:r>
        <w:rPr>
          <w:sz w:val="22"/>
          <w:szCs w:val="22"/>
        </w:rPr>
        <w:t>Структура остварених прихода од осталих нивоа власти је слична као у претходној години: у структури највеће учешће имају порези, њих прате са значајним заостатком наменски и ненаменски трансфери.</w:t>
      </w:r>
    </w:p>
    <w:p w14:paraId="6E3A8C8C" w14:textId="77777777" w:rsidR="00D62B80" w:rsidRDefault="00D62B80">
      <w:pPr>
        <w:ind w:firstLine="576"/>
        <w:rPr>
          <w:color w:val="4472C4"/>
          <w:sz w:val="22"/>
          <w:szCs w:val="22"/>
        </w:rPr>
      </w:pPr>
    </w:p>
    <w:p w14:paraId="572EB8CA" w14:textId="77777777" w:rsidR="00D62B80" w:rsidRDefault="00D62B80">
      <w:pPr>
        <w:ind w:firstLine="576"/>
        <w:rPr>
          <w:color w:val="4472C4"/>
          <w:sz w:val="22"/>
          <w:szCs w:val="22"/>
        </w:rPr>
      </w:pPr>
    </w:p>
    <w:p w14:paraId="367406CF" w14:textId="77777777" w:rsidR="00D62B80" w:rsidRDefault="00D33ACD">
      <w:pPr>
        <w:pStyle w:val="Heading2"/>
      </w:pPr>
      <w:bookmarkStart w:id="13" w:name="_Toc287865734"/>
      <w:r>
        <w:t>Уступљени приходи</w:t>
      </w:r>
      <w:bookmarkEnd w:id="13"/>
    </w:p>
    <w:p w14:paraId="1C35FC7B" w14:textId="77777777" w:rsidR="00D62B80" w:rsidRDefault="00D33ACD">
      <w:pPr>
        <w:pStyle w:val="Heading1"/>
        <w:numPr>
          <w:ilvl w:val="2"/>
          <w:numId w:val="3"/>
        </w:numPr>
        <w:spacing w:line="240" w:lineRule="auto"/>
        <w:rPr>
          <w:i/>
          <w:u w:val="none"/>
        </w:rPr>
      </w:pPr>
      <w:bookmarkStart w:id="14" w:name="_Toc287865735"/>
      <w:r>
        <w:rPr>
          <w:i/>
          <w:u w:val="none"/>
        </w:rPr>
        <w:t>Порези</w:t>
      </w:r>
      <w:bookmarkEnd w:id="14"/>
    </w:p>
    <w:p w14:paraId="5E23C6E2" w14:textId="77777777" w:rsidR="00D62B80" w:rsidRDefault="00D33ACD">
      <w:pPr>
        <w:spacing w:after="40"/>
        <w:ind w:firstLine="720"/>
        <w:jc w:val="both"/>
        <w:rPr>
          <w:sz w:val="22"/>
        </w:rPr>
      </w:pPr>
      <w:r>
        <w:rPr>
          <w:sz w:val="22"/>
        </w:rPr>
        <w:t>Уступљени порези, као најзначајнија категорија буџетских прихода, остварени су у укупном</w:t>
      </w:r>
      <w:r>
        <w:rPr>
          <w:color w:val="4472C4"/>
          <w:sz w:val="22"/>
        </w:rPr>
        <w:t xml:space="preserve"> </w:t>
      </w:r>
      <w:r>
        <w:rPr>
          <w:sz w:val="22"/>
        </w:rPr>
        <w:t>износу од 693</w:t>
      </w:r>
      <w:r>
        <w:rPr>
          <w:sz w:val="22"/>
          <w:lang w:val="hu-HU"/>
        </w:rPr>
        <w:t>.</w:t>
      </w:r>
      <w:r>
        <w:rPr>
          <w:sz w:val="22"/>
        </w:rPr>
        <w:t>129.345,</w:t>
      </w:r>
      <w:r>
        <w:rPr>
          <w:sz w:val="22"/>
          <w:lang w:val="sr-Latn-RS"/>
        </w:rPr>
        <w:t>0</w:t>
      </w:r>
      <w:r>
        <w:rPr>
          <w:sz w:val="22"/>
        </w:rPr>
        <w:t>0</w:t>
      </w:r>
      <w:r>
        <w:rPr>
          <w:color w:val="4472C4"/>
          <w:sz w:val="22"/>
          <w:lang w:val="sr-Latn-RS"/>
        </w:rPr>
        <w:t xml:space="preserve"> </w:t>
      </w:r>
      <w:r>
        <w:rPr>
          <w:sz w:val="22"/>
        </w:rPr>
        <w:t xml:space="preserve">динара и чине </w:t>
      </w:r>
      <w:r>
        <w:rPr>
          <w:b/>
          <w:bCs/>
          <w:sz w:val="22"/>
          <w:szCs w:val="22"/>
          <w:lang w:val="hu-HU"/>
        </w:rPr>
        <w:t>43</w:t>
      </w:r>
      <w:r>
        <w:rPr>
          <w:b/>
          <w:bCs/>
          <w:sz w:val="22"/>
          <w:szCs w:val="22"/>
          <w:lang w:val="sr-Latn-RS"/>
        </w:rPr>
        <w:t>,</w:t>
      </w:r>
      <w:r>
        <w:rPr>
          <w:b/>
          <w:bCs/>
          <w:sz w:val="22"/>
          <w:szCs w:val="22"/>
        </w:rPr>
        <w:t>49</w:t>
      </w:r>
      <w:r>
        <w:rPr>
          <w:sz w:val="22"/>
        </w:rPr>
        <w:t>% од укупно остварених прихода у 2023. години.</w:t>
      </w:r>
    </w:p>
    <w:p w14:paraId="1D91C1E4" w14:textId="77777777" w:rsidR="00D62B80" w:rsidRDefault="00D33ACD">
      <w:pPr>
        <w:spacing w:after="40"/>
        <w:ind w:firstLine="720"/>
        <w:jc w:val="both"/>
        <w:rPr>
          <w:sz w:val="22"/>
        </w:rPr>
      </w:pPr>
      <w:r>
        <w:rPr>
          <w:sz w:val="22"/>
        </w:rPr>
        <w:t>Структура је следећа:</w:t>
      </w:r>
    </w:p>
    <w:p w14:paraId="7BC80FFB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spacing w:after="40"/>
        <w:jc w:val="both"/>
        <w:rPr>
          <w:sz w:val="22"/>
        </w:rPr>
      </w:pPr>
      <w:r>
        <w:rPr>
          <w:sz w:val="22"/>
        </w:rPr>
        <w:t>Порез на зараде</w:t>
      </w:r>
      <w:r>
        <w:rPr>
          <w:sz w:val="22"/>
          <w:lang w:val="sr-Latn-CS"/>
        </w:rPr>
        <w:tab/>
      </w:r>
      <w:r>
        <w:rPr>
          <w:sz w:val="22"/>
        </w:rPr>
        <w:t xml:space="preserve">  </w:t>
      </w:r>
      <w:r>
        <w:rPr>
          <w:sz w:val="20"/>
          <w:szCs w:val="22"/>
        </w:rPr>
        <w:t>525</w:t>
      </w:r>
      <w:r>
        <w:rPr>
          <w:sz w:val="20"/>
          <w:szCs w:val="22"/>
          <w:lang w:val="sr-Latn-RS"/>
        </w:rPr>
        <w:t>.</w:t>
      </w:r>
      <w:r>
        <w:rPr>
          <w:sz w:val="20"/>
          <w:szCs w:val="22"/>
        </w:rPr>
        <w:t>405.987,</w:t>
      </w:r>
      <w:r>
        <w:rPr>
          <w:sz w:val="20"/>
          <w:szCs w:val="22"/>
          <w:lang w:val="sr-Latn-RS"/>
        </w:rPr>
        <w:t>00</w:t>
      </w:r>
    </w:p>
    <w:p w14:paraId="451A0D50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spacing w:after="40"/>
        <w:jc w:val="both"/>
        <w:rPr>
          <w:sz w:val="22"/>
        </w:rPr>
      </w:pPr>
      <w:r>
        <w:rPr>
          <w:sz w:val="22"/>
        </w:rPr>
        <w:t>Порез на приходе од самосталне делатности</w:t>
      </w:r>
      <w:r>
        <w:rPr>
          <w:sz w:val="22"/>
          <w:lang w:val="sr-Latn-CS"/>
        </w:rPr>
        <w:tab/>
      </w:r>
      <w:r>
        <w:rPr>
          <w:sz w:val="20"/>
          <w:szCs w:val="22"/>
        </w:rPr>
        <w:t>48.122.319,</w:t>
      </w:r>
      <w:r>
        <w:rPr>
          <w:sz w:val="20"/>
          <w:szCs w:val="22"/>
          <w:lang w:val="sr-Latn-RS"/>
        </w:rPr>
        <w:t>00</w:t>
      </w:r>
    </w:p>
    <w:p w14:paraId="137D9D18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spacing w:after="40"/>
        <w:jc w:val="both"/>
        <w:rPr>
          <w:sz w:val="22"/>
        </w:rPr>
      </w:pPr>
      <w:r>
        <w:rPr>
          <w:sz w:val="22"/>
        </w:rPr>
        <w:t>Порез на приходе од имовине</w:t>
      </w:r>
      <w:r>
        <w:rPr>
          <w:sz w:val="22"/>
        </w:rPr>
        <w:tab/>
      </w:r>
      <w:r>
        <w:rPr>
          <w:sz w:val="20"/>
          <w:szCs w:val="22"/>
        </w:rPr>
        <w:t>1.886.811,</w:t>
      </w:r>
      <w:r>
        <w:rPr>
          <w:sz w:val="20"/>
          <w:szCs w:val="22"/>
          <w:lang w:val="sr-Latn-RS"/>
        </w:rPr>
        <w:t>00</w:t>
      </w:r>
    </w:p>
    <w:p w14:paraId="55004BD4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spacing w:after="40"/>
        <w:jc w:val="both"/>
        <w:rPr>
          <w:sz w:val="22"/>
        </w:rPr>
      </w:pPr>
      <w:r>
        <w:rPr>
          <w:sz w:val="22"/>
        </w:rPr>
        <w:t xml:space="preserve">Порез на друге приходе </w:t>
      </w:r>
      <w:r>
        <w:rPr>
          <w:sz w:val="22"/>
          <w:lang w:val="sr-Latn-CS"/>
        </w:rPr>
        <w:tab/>
      </w:r>
      <w:r>
        <w:rPr>
          <w:sz w:val="20"/>
          <w:szCs w:val="22"/>
        </w:rPr>
        <w:t>39.523.345,</w:t>
      </w:r>
      <w:r>
        <w:rPr>
          <w:sz w:val="20"/>
          <w:szCs w:val="22"/>
          <w:lang w:val="sr-Latn-RS"/>
        </w:rPr>
        <w:t>00</w:t>
      </w:r>
    </w:p>
    <w:p w14:paraId="0769E101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spacing w:after="40"/>
        <w:jc w:val="both"/>
        <w:rPr>
          <w:sz w:val="22"/>
        </w:rPr>
      </w:pPr>
      <w:r>
        <w:rPr>
          <w:sz w:val="22"/>
        </w:rPr>
        <w:t>Порез на наслеђе и поклоне</w:t>
      </w:r>
      <w:r>
        <w:rPr>
          <w:sz w:val="22"/>
          <w:lang w:val="sr-Latn-CS"/>
        </w:rPr>
        <w:tab/>
      </w:r>
      <w:r>
        <w:rPr>
          <w:sz w:val="20"/>
          <w:szCs w:val="22"/>
          <w:lang w:val="hu-HU"/>
        </w:rPr>
        <w:t>1</w:t>
      </w:r>
      <w:r>
        <w:rPr>
          <w:sz w:val="20"/>
          <w:szCs w:val="22"/>
        </w:rPr>
        <w:t>6.046.124,</w:t>
      </w:r>
      <w:r>
        <w:rPr>
          <w:sz w:val="20"/>
          <w:szCs w:val="22"/>
          <w:lang w:val="sr-Latn-RS"/>
        </w:rPr>
        <w:t>00</w:t>
      </w:r>
    </w:p>
    <w:p w14:paraId="03E9A6CE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spacing w:after="40"/>
        <w:jc w:val="both"/>
        <w:rPr>
          <w:color w:val="4472C4"/>
          <w:sz w:val="22"/>
        </w:rPr>
      </w:pPr>
      <w:r>
        <w:rPr>
          <w:sz w:val="22"/>
        </w:rPr>
        <w:t>Порез на капиталне трансакције</w:t>
      </w:r>
      <w:r>
        <w:rPr>
          <w:color w:val="4472C4"/>
          <w:sz w:val="22"/>
          <w:lang w:val="sr-Latn-CS"/>
        </w:rPr>
        <w:tab/>
      </w:r>
      <w:r>
        <w:rPr>
          <w:sz w:val="20"/>
          <w:szCs w:val="22"/>
          <w:lang w:val="hu-HU"/>
        </w:rPr>
        <w:t>6</w:t>
      </w:r>
      <w:r>
        <w:rPr>
          <w:sz w:val="20"/>
          <w:szCs w:val="22"/>
        </w:rPr>
        <w:t>2.144.759,</w:t>
      </w:r>
      <w:r>
        <w:rPr>
          <w:sz w:val="20"/>
          <w:szCs w:val="22"/>
          <w:lang w:val="sr-Latn-RS"/>
        </w:rPr>
        <w:t>00</w:t>
      </w:r>
    </w:p>
    <w:p w14:paraId="35B0CC3B" w14:textId="77777777" w:rsidR="00D62B80" w:rsidRDefault="00D33ACD">
      <w:pPr>
        <w:tabs>
          <w:tab w:val="right" w:pos="8647"/>
        </w:tabs>
        <w:spacing w:after="40"/>
        <w:ind w:firstLine="709"/>
        <w:jc w:val="both"/>
        <w:rPr>
          <w:sz w:val="22"/>
        </w:rPr>
      </w:pPr>
      <w:r>
        <w:rPr>
          <w:color w:val="4472C4"/>
          <w:sz w:val="22"/>
        </w:rPr>
        <w:tab/>
      </w:r>
      <w:r>
        <w:rPr>
          <w:sz w:val="22"/>
        </w:rPr>
        <w:t>Укупно посматрано, уступљени порези су остварени у већем обиму у односу на претходну године (индекс 110</w:t>
      </w:r>
      <w:r>
        <w:rPr>
          <w:sz w:val="22"/>
          <w:lang w:val="sr-Latn-RS"/>
        </w:rPr>
        <w:t>,</w:t>
      </w:r>
      <w:r>
        <w:rPr>
          <w:sz w:val="22"/>
        </w:rPr>
        <w:t xml:space="preserve">24%).  </w:t>
      </w:r>
    </w:p>
    <w:p w14:paraId="5A97D164" w14:textId="77777777" w:rsidR="00D62B80" w:rsidRDefault="00D33ACD">
      <w:pPr>
        <w:tabs>
          <w:tab w:val="right" w:pos="8647"/>
        </w:tabs>
        <w:spacing w:after="40"/>
        <w:ind w:firstLine="709"/>
        <w:jc w:val="both"/>
        <w:rPr>
          <w:sz w:val="22"/>
        </w:rPr>
      </w:pPr>
      <w:r>
        <w:rPr>
          <w:sz w:val="22"/>
        </w:rPr>
        <w:t xml:space="preserve">Остварење пореза на зараде </w:t>
      </w:r>
      <w:proofErr w:type="gramStart"/>
      <w:r>
        <w:rPr>
          <w:sz w:val="22"/>
        </w:rPr>
        <w:t>је  изнад</w:t>
      </w:r>
      <w:proofErr w:type="gramEnd"/>
      <w:r>
        <w:rPr>
          <w:sz w:val="22"/>
        </w:rPr>
        <w:t xml:space="preserve"> нивоа претходне године (индекс 110,82%). </w:t>
      </w:r>
    </w:p>
    <w:p w14:paraId="0D48E0FE" w14:textId="77777777" w:rsidR="00D62B80" w:rsidRDefault="00D33ACD">
      <w:pPr>
        <w:tabs>
          <w:tab w:val="right" w:pos="8647"/>
        </w:tabs>
        <w:spacing w:after="40"/>
        <w:ind w:firstLine="709"/>
        <w:jc w:val="both"/>
        <w:rPr>
          <w:sz w:val="22"/>
        </w:rPr>
      </w:pPr>
      <w:r>
        <w:rPr>
          <w:sz w:val="22"/>
        </w:rPr>
        <w:t>Остварење пореза на наслеђе и поклон (индекс 89</w:t>
      </w:r>
      <w:proofErr w:type="gramStart"/>
      <w:r>
        <w:rPr>
          <w:sz w:val="22"/>
        </w:rPr>
        <w:t>,07</w:t>
      </w:r>
      <w:proofErr w:type="gramEnd"/>
      <w:r>
        <w:rPr>
          <w:sz w:val="22"/>
        </w:rPr>
        <w:t xml:space="preserve"> %), пореза на приходе од имовине (индекс 98,75%),је на нижем нивоу док порез на приходе од самосталне делатности (индекс 126,68%),  порез на капиталне трансакције</w:t>
      </w:r>
      <w:r>
        <w:rPr>
          <w:sz w:val="22"/>
          <w:lang w:val="sr-Latn-RS"/>
        </w:rPr>
        <w:t xml:space="preserve"> </w:t>
      </w:r>
      <w:r>
        <w:rPr>
          <w:sz w:val="22"/>
        </w:rPr>
        <w:t xml:space="preserve">(индекс 103,20%), порез на друге приходе (индекс 108,36 %) је на вишем нивоу у односу на претходну годину.  </w:t>
      </w:r>
    </w:p>
    <w:p w14:paraId="3FEC26D2" w14:textId="77777777" w:rsidR="00D62B80" w:rsidRDefault="00D33ACD">
      <w:pPr>
        <w:tabs>
          <w:tab w:val="right" w:pos="8647"/>
        </w:tabs>
        <w:spacing w:after="40"/>
        <w:ind w:firstLine="709"/>
        <w:jc w:val="both"/>
        <w:rPr>
          <w:sz w:val="22"/>
        </w:rPr>
      </w:pPr>
      <w:r>
        <w:rPr>
          <w:sz w:val="22"/>
        </w:rPr>
        <w:tab/>
        <w:t>Реалнију слику о кретању појединих врста уступљених пореза добијамо упоређењем остварења пореских прихода у периоду од 2018. до 2023. године.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233"/>
        <w:gridCol w:w="1387"/>
        <w:gridCol w:w="1389"/>
        <w:gridCol w:w="1387"/>
        <w:gridCol w:w="1387"/>
        <w:gridCol w:w="1466"/>
        <w:gridCol w:w="1527"/>
      </w:tblGrid>
      <w:tr w:rsidR="00D62B80" w14:paraId="39858B91" w14:textId="77777777">
        <w:trPr>
          <w:trHeight w:val="510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9A291E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ВРСТА ПРИХОДА</w:t>
            </w:r>
          </w:p>
        </w:tc>
        <w:tc>
          <w:tcPr>
            <w:tcW w:w="1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85423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0C6AB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23CA7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DA4CB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7B637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5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5E35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14:paraId="7AF8E567" w14:textId="77777777" w:rsidR="00D62B80" w:rsidRDefault="00D62B80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2B80" w14:paraId="354A6431" w14:textId="77777777">
        <w:trPr>
          <w:trHeight w:val="255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4809EC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Порез на зараде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14:paraId="0DB1912F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298.156.978,84</w:t>
            </w:r>
          </w:p>
        </w:tc>
        <w:tc>
          <w:tcPr>
            <w:tcW w:w="1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B6182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376.099.235,00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8A339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337.415.250,00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AAA3B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425.513.693,00</w:t>
            </w:r>
          </w:p>
        </w:tc>
        <w:tc>
          <w:tcPr>
            <w:tcW w:w="14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1822E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474.116.204,00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</w:tcPr>
          <w:p w14:paraId="26EC1C5E" w14:textId="77777777" w:rsidR="00D62B80" w:rsidRDefault="00D62B80">
            <w:pPr>
              <w:widowControl w:val="0"/>
              <w:jc w:val="right"/>
              <w:rPr>
                <w:sz w:val="20"/>
                <w:szCs w:val="22"/>
              </w:rPr>
            </w:pPr>
          </w:p>
          <w:p w14:paraId="4B090D27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525</w:t>
            </w:r>
            <w:r>
              <w:rPr>
                <w:sz w:val="20"/>
                <w:szCs w:val="22"/>
                <w:lang w:val="sr-Latn-RS"/>
              </w:rPr>
              <w:t>.</w:t>
            </w:r>
            <w:r>
              <w:rPr>
                <w:sz w:val="20"/>
                <w:szCs w:val="22"/>
              </w:rPr>
              <w:t>405.987,</w:t>
            </w:r>
            <w:r>
              <w:rPr>
                <w:sz w:val="20"/>
                <w:szCs w:val="22"/>
                <w:lang w:val="sr-Latn-RS"/>
              </w:rPr>
              <w:t>00</w:t>
            </w:r>
          </w:p>
        </w:tc>
      </w:tr>
      <w:tr w:rsidR="00D62B80" w14:paraId="7D8DE0AA" w14:textId="77777777">
        <w:trPr>
          <w:trHeight w:val="1020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F2692C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Порез на приходе од самосталне делатности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4BB96765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17.037.744,14</w:t>
            </w:r>
          </w:p>
        </w:tc>
        <w:tc>
          <w:tcPr>
            <w:tcW w:w="1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06031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22.599.103,00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701C1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24.118.703,00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B2DAA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38.817.730,00</w:t>
            </w:r>
          </w:p>
        </w:tc>
        <w:tc>
          <w:tcPr>
            <w:tcW w:w="14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3C9D3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37.985.729,00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</w:tcPr>
          <w:p w14:paraId="490248D1" w14:textId="77777777" w:rsidR="00D62B80" w:rsidRDefault="00D62B80">
            <w:pPr>
              <w:widowControl w:val="0"/>
              <w:rPr>
                <w:sz w:val="20"/>
                <w:szCs w:val="22"/>
              </w:rPr>
            </w:pPr>
          </w:p>
          <w:p w14:paraId="77B0575C" w14:textId="77777777" w:rsidR="00D62B80" w:rsidRDefault="00D62B80">
            <w:pPr>
              <w:widowControl w:val="0"/>
              <w:rPr>
                <w:sz w:val="20"/>
                <w:szCs w:val="22"/>
              </w:rPr>
            </w:pPr>
          </w:p>
          <w:p w14:paraId="431451AB" w14:textId="77777777" w:rsidR="00D62B80" w:rsidRDefault="00D33ACD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48.122.319,</w:t>
            </w:r>
            <w:r>
              <w:rPr>
                <w:sz w:val="20"/>
                <w:szCs w:val="22"/>
                <w:lang w:val="sr-Latn-RS"/>
              </w:rPr>
              <w:t>00</w:t>
            </w:r>
          </w:p>
        </w:tc>
      </w:tr>
      <w:tr w:rsidR="00D62B80" w14:paraId="266961B9" w14:textId="77777777">
        <w:trPr>
          <w:trHeight w:val="765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F0C7E7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Порез на приходе од имовине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E31C35C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2.260.254,81</w:t>
            </w:r>
          </w:p>
        </w:tc>
        <w:tc>
          <w:tcPr>
            <w:tcW w:w="1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05D1C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2.484.557,00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10052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2.292.202,00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61B17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2.341.736,00</w:t>
            </w:r>
          </w:p>
        </w:tc>
        <w:tc>
          <w:tcPr>
            <w:tcW w:w="14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F7E7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1.910.502,00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</w:tcPr>
          <w:p w14:paraId="2FC83BC0" w14:textId="77777777" w:rsidR="00D62B80" w:rsidRDefault="00D62B80">
            <w:pPr>
              <w:widowControl w:val="0"/>
              <w:tabs>
                <w:tab w:val="right" w:pos="8647"/>
              </w:tabs>
              <w:spacing w:after="40"/>
              <w:jc w:val="both"/>
              <w:rPr>
                <w:sz w:val="20"/>
                <w:szCs w:val="22"/>
              </w:rPr>
            </w:pPr>
          </w:p>
          <w:p w14:paraId="2FA8FEA1" w14:textId="77777777" w:rsidR="00D62B80" w:rsidRDefault="00D33ACD">
            <w:pPr>
              <w:widowControl w:val="0"/>
              <w:tabs>
                <w:tab w:val="right" w:pos="8647"/>
              </w:tabs>
              <w:spacing w:after="40"/>
              <w:jc w:val="both"/>
              <w:rPr>
                <w:sz w:val="22"/>
              </w:rPr>
            </w:pPr>
            <w:r>
              <w:rPr>
                <w:sz w:val="20"/>
                <w:szCs w:val="22"/>
              </w:rPr>
              <w:t>1.886.811,</w:t>
            </w:r>
            <w:r>
              <w:rPr>
                <w:sz w:val="20"/>
                <w:szCs w:val="22"/>
                <w:lang w:val="sr-Latn-RS"/>
              </w:rPr>
              <w:t>00</w:t>
            </w:r>
          </w:p>
          <w:p w14:paraId="013D4414" w14:textId="77777777" w:rsidR="00D62B80" w:rsidRDefault="00D62B80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D62B80" w14:paraId="4ED31CBF" w14:textId="77777777">
        <w:trPr>
          <w:trHeight w:val="510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D6C15D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Порез на друге приходе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0C4D2E1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35.289.554,66</w:t>
            </w:r>
          </w:p>
        </w:tc>
        <w:tc>
          <w:tcPr>
            <w:tcW w:w="1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AEBE0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39.409.888,00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7C259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31.891.108,00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9F3C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31.746.603,00</w:t>
            </w:r>
          </w:p>
        </w:tc>
        <w:tc>
          <w:tcPr>
            <w:tcW w:w="14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7E89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36.473.494,00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</w:tcPr>
          <w:p w14:paraId="5A274162" w14:textId="77777777" w:rsidR="00D62B80" w:rsidRDefault="00D62B80">
            <w:pPr>
              <w:widowControl w:val="0"/>
              <w:jc w:val="right"/>
              <w:rPr>
                <w:sz w:val="20"/>
                <w:szCs w:val="22"/>
              </w:rPr>
            </w:pPr>
          </w:p>
          <w:p w14:paraId="2F0430DB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39.523.345,</w:t>
            </w:r>
            <w:r>
              <w:rPr>
                <w:sz w:val="20"/>
                <w:szCs w:val="22"/>
                <w:lang w:val="sr-Latn-RS"/>
              </w:rPr>
              <w:t>00</w:t>
            </w:r>
          </w:p>
        </w:tc>
      </w:tr>
      <w:tr w:rsidR="00D62B80" w14:paraId="67140FED" w14:textId="77777777">
        <w:trPr>
          <w:trHeight w:val="765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02A767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Порез на наслеђе и поклоне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44DCCFFE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18.280.618,10</w:t>
            </w:r>
          </w:p>
        </w:tc>
        <w:tc>
          <w:tcPr>
            <w:tcW w:w="1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4183D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20.731.645,00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2DB9E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30.834.615,00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EEBF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76.932.902,00</w:t>
            </w:r>
          </w:p>
        </w:tc>
        <w:tc>
          <w:tcPr>
            <w:tcW w:w="14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717FD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18.015.868,00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</w:tcPr>
          <w:p w14:paraId="46D00F77" w14:textId="77777777" w:rsidR="00D62B80" w:rsidRDefault="00D62B80">
            <w:pPr>
              <w:widowControl w:val="0"/>
              <w:jc w:val="right"/>
              <w:rPr>
                <w:sz w:val="20"/>
                <w:szCs w:val="22"/>
              </w:rPr>
            </w:pPr>
          </w:p>
          <w:p w14:paraId="36EE17CE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2"/>
                <w:lang w:val="hu-HU"/>
              </w:rPr>
              <w:t>1</w:t>
            </w:r>
            <w:r>
              <w:rPr>
                <w:sz w:val="20"/>
                <w:szCs w:val="22"/>
              </w:rPr>
              <w:t>6.046.124,</w:t>
            </w:r>
            <w:r>
              <w:rPr>
                <w:sz w:val="20"/>
                <w:szCs w:val="22"/>
                <w:lang w:val="sr-Latn-RS"/>
              </w:rPr>
              <w:t>00</w:t>
            </w:r>
          </w:p>
        </w:tc>
      </w:tr>
      <w:tr w:rsidR="00D62B80" w14:paraId="0CDBB862" w14:textId="77777777">
        <w:trPr>
          <w:trHeight w:val="765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7B3EBFD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Порез на капиталне трансакције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C710A2D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48.286.484,85</w:t>
            </w:r>
          </w:p>
        </w:tc>
        <w:tc>
          <w:tcPr>
            <w:tcW w:w="1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01BD7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92.678.071,00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E97D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60.192.013,00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226D8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73.601.640,00</w:t>
            </w:r>
          </w:p>
        </w:tc>
        <w:tc>
          <w:tcPr>
            <w:tcW w:w="14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8FC6C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60.220.110,00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</w:tcPr>
          <w:p w14:paraId="63186771" w14:textId="77777777" w:rsidR="00D62B80" w:rsidRDefault="00D62B80">
            <w:pPr>
              <w:widowControl w:val="0"/>
              <w:jc w:val="right"/>
              <w:rPr>
                <w:sz w:val="20"/>
                <w:szCs w:val="22"/>
              </w:rPr>
            </w:pPr>
          </w:p>
          <w:p w14:paraId="3A453A56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2"/>
                <w:lang w:val="hu-HU"/>
              </w:rPr>
              <w:t>6</w:t>
            </w:r>
            <w:r>
              <w:rPr>
                <w:sz w:val="20"/>
                <w:szCs w:val="22"/>
              </w:rPr>
              <w:t>2.144.759,</w:t>
            </w:r>
            <w:r>
              <w:rPr>
                <w:sz w:val="20"/>
                <w:szCs w:val="22"/>
                <w:lang w:val="sr-Latn-RS"/>
              </w:rPr>
              <w:t>00</w:t>
            </w:r>
          </w:p>
        </w:tc>
      </w:tr>
      <w:tr w:rsidR="00D62B80" w14:paraId="69E6E5E1" w14:textId="77777777">
        <w:trPr>
          <w:trHeight w:val="510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43D317C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Порез на акције на име и уделе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AA0507E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CC193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AE90A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AE6CC" w14:textId="77777777" w:rsidR="00D62B80" w:rsidRDefault="00D33ACD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4E27F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7.353,00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</w:tcPr>
          <w:p w14:paraId="4CD1F96D" w14:textId="77777777" w:rsidR="00D62B80" w:rsidRDefault="00D62B80">
            <w:pPr>
              <w:widowControl w:val="0"/>
              <w:jc w:val="right"/>
              <w:rPr>
                <w:sz w:val="20"/>
                <w:szCs w:val="20"/>
              </w:rPr>
            </w:pPr>
          </w:p>
          <w:p w14:paraId="2E5ABBE4" w14:textId="77777777" w:rsidR="00D62B80" w:rsidRDefault="00D33AC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62B80" w14:paraId="0DA157FF" w14:textId="77777777">
        <w:trPr>
          <w:trHeight w:val="255"/>
        </w:trPr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0DD096" w14:textId="77777777" w:rsidR="00D62B80" w:rsidRDefault="00D33ACD">
            <w:pPr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УКУПНО 713: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80141" w14:textId="77777777" w:rsidR="00D62B80" w:rsidRDefault="00D33ACD">
            <w:pPr>
              <w:widowControl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419.311.635,40</w:t>
            </w:r>
          </w:p>
        </w:tc>
        <w:tc>
          <w:tcPr>
            <w:tcW w:w="13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4F0A1" w14:textId="77777777" w:rsidR="00D62B80" w:rsidRDefault="00D33ACD">
            <w:pPr>
              <w:widowControl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554.002.499,00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303E69" w14:textId="77777777" w:rsidR="00D62B80" w:rsidRDefault="00D33ACD">
            <w:pPr>
              <w:widowControl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486.743.891,00</w:t>
            </w:r>
          </w:p>
        </w:tc>
        <w:tc>
          <w:tcPr>
            <w:tcW w:w="13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70788" w14:textId="77777777" w:rsidR="00D62B80" w:rsidRDefault="00D33ACD">
            <w:pPr>
              <w:widowControl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648.954.304,00</w:t>
            </w:r>
          </w:p>
        </w:tc>
        <w:tc>
          <w:tcPr>
            <w:tcW w:w="14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8A787" w14:textId="77777777" w:rsidR="00D62B80" w:rsidRDefault="00D33ACD">
            <w:pPr>
              <w:widowControl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628.729.260,00</w:t>
            </w:r>
          </w:p>
        </w:tc>
        <w:tc>
          <w:tcPr>
            <w:tcW w:w="1527" w:type="dxa"/>
            <w:tcBorders>
              <w:bottom w:val="single" w:sz="4" w:space="0" w:color="000000"/>
              <w:right w:val="single" w:sz="4" w:space="0" w:color="000000"/>
            </w:tcBorders>
          </w:tcPr>
          <w:p w14:paraId="144FA596" w14:textId="77777777" w:rsidR="00D62B80" w:rsidRDefault="00D62B80">
            <w:pPr>
              <w:widowControl w:val="0"/>
              <w:jc w:val="right"/>
              <w:rPr>
                <w:b/>
                <w:bCs/>
                <w:sz w:val="18"/>
                <w:szCs w:val="18"/>
              </w:rPr>
            </w:pPr>
          </w:p>
          <w:p w14:paraId="4E90372B" w14:textId="77777777" w:rsidR="00D62B80" w:rsidRDefault="00D33ACD">
            <w:pPr>
              <w:widowControl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693.129.345,00</w:t>
            </w:r>
          </w:p>
        </w:tc>
      </w:tr>
    </w:tbl>
    <w:p w14:paraId="01B99048" w14:textId="77777777" w:rsidR="00D62B80" w:rsidRDefault="00D62B80">
      <w:pPr>
        <w:tabs>
          <w:tab w:val="right" w:pos="8647"/>
        </w:tabs>
        <w:spacing w:after="40"/>
        <w:jc w:val="center"/>
        <w:rPr>
          <w:color w:val="4472C4"/>
          <w:lang w:val="sr-Latn-RS"/>
        </w:rPr>
      </w:pPr>
    </w:p>
    <w:p w14:paraId="46E0C7F0" w14:textId="77777777" w:rsidR="00D62B80" w:rsidRDefault="00D33ACD">
      <w:pPr>
        <w:ind w:firstLine="709"/>
        <w:rPr>
          <w:b/>
          <w:i/>
          <w:sz w:val="22"/>
          <w:szCs w:val="22"/>
        </w:rPr>
      </w:pPr>
      <w:r w:rsidRPr="0064665C">
        <w:rPr>
          <w:b/>
          <w:i/>
          <w:sz w:val="22"/>
          <w:szCs w:val="22"/>
        </w:rPr>
        <w:t>2.1.2.Накнаде</w:t>
      </w:r>
    </w:p>
    <w:p w14:paraId="38631B5B" w14:textId="77777777" w:rsidR="00D62B80" w:rsidRDefault="00D33ACD">
      <w:pPr>
        <w:tabs>
          <w:tab w:val="right" w:pos="8647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У категорији накнада најзначајнија је накнада за промену намена пољопривредног земљишта. У 2023 години уступљене накнаде су остварене у укупном износу од 1.466.858</w:t>
      </w:r>
      <w:proofErr w:type="gramStart"/>
      <w:r>
        <w:rPr>
          <w:sz w:val="22"/>
          <w:szCs w:val="22"/>
        </w:rPr>
        <w:t>,00</w:t>
      </w:r>
      <w:proofErr w:type="gramEnd"/>
      <w:r>
        <w:rPr>
          <w:sz w:val="22"/>
          <w:szCs w:val="22"/>
        </w:rPr>
        <w:t xml:space="preserve"> динара,  који је знатно мањи  у односу на претходну годину.</w:t>
      </w:r>
    </w:p>
    <w:p w14:paraId="4D1D4262" w14:textId="77777777" w:rsidR="00D62B80" w:rsidRDefault="00D62B80">
      <w:pPr>
        <w:tabs>
          <w:tab w:val="right" w:pos="8647"/>
        </w:tabs>
        <w:ind w:firstLine="709"/>
        <w:jc w:val="both"/>
        <w:rPr>
          <w:color w:val="4472C4"/>
          <w:sz w:val="22"/>
          <w:szCs w:val="22"/>
          <w:highlight w:val="yellow"/>
        </w:rPr>
      </w:pPr>
    </w:p>
    <w:tbl>
      <w:tblPr>
        <w:tblW w:w="4003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1134"/>
        <w:gridCol w:w="2869"/>
      </w:tblGrid>
      <w:tr w:rsidR="00D62B80" w14:paraId="6EC19D7D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78A6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Година: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6A58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Износ уступљених накнада:</w:t>
            </w:r>
          </w:p>
        </w:tc>
      </w:tr>
      <w:tr w:rsidR="00D62B80" w14:paraId="1D6EE842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B76E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A38B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30.869,90</w:t>
            </w:r>
          </w:p>
        </w:tc>
      </w:tr>
      <w:tr w:rsidR="00D62B80" w14:paraId="1B051E31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00DF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B3D22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136.648,72</w:t>
            </w:r>
          </w:p>
        </w:tc>
      </w:tr>
      <w:tr w:rsidR="00D62B80" w14:paraId="13D493AC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F34D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9EF9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1.052.100,00</w:t>
            </w:r>
          </w:p>
        </w:tc>
      </w:tr>
      <w:tr w:rsidR="00D62B80" w14:paraId="5D1D8635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DF76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2017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91A0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1.132.010,34</w:t>
            </w:r>
          </w:p>
        </w:tc>
      </w:tr>
      <w:tr w:rsidR="00D62B80" w14:paraId="7AF4A69D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8C59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1E27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1.080.384,89</w:t>
            </w:r>
          </w:p>
        </w:tc>
      </w:tr>
      <w:tr w:rsidR="00D62B80" w14:paraId="150C8ED5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DD55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C8F0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1.073.977,00</w:t>
            </w:r>
          </w:p>
        </w:tc>
      </w:tr>
      <w:tr w:rsidR="00D62B80" w14:paraId="527D3BBE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4D95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1C8D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3.043.299,00</w:t>
            </w:r>
          </w:p>
        </w:tc>
      </w:tr>
      <w:tr w:rsidR="00D62B80" w14:paraId="3999F6E0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BECB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3242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1.636.909,00</w:t>
            </w:r>
          </w:p>
        </w:tc>
      </w:tr>
      <w:tr w:rsidR="00D62B80" w14:paraId="27780371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D49A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00FF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3.307.908,00</w:t>
            </w:r>
          </w:p>
        </w:tc>
      </w:tr>
      <w:tr w:rsidR="00D62B80" w14:paraId="77145AB3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C07F" w14:textId="77777777" w:rsidR="00D62B80" w:rsidRDefault="00D33ACD">
            <w:pPr>
              <w:widowControl w:val="0"/>
              <w:tabs>
                <w:tab w:val="right" w:pos="864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95B0" w14:textId="77777777" w:rsidR="00D62B80" w:rsidRDefault="00D33ACD">
            <w:pPr>
              <w:widowControl w:val="0"/>
              <w:tabs>
                <w:tab w:val="right" w:pos="864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1.466.858,00</w:t>
            </w:r>
          </w:p>
        </w:tc>
      </w:tr>
    </w:tbl>
    <w:p w14:paraId="62E87618" w14:textId="77777777" w:rsidR="00D62B80" w:rsidRDefault="00D33ACD">
      <w:pPr>
        <w:tabs>
          <w:tab w:val="right" w:pos="8647"/>
        </w:tabs>
        <w:ind w:firstLine="709"/>
        <w:jc w:val="both"/>
        <w:rPr>
          <w:color w:val="4472C4"/>
          <w:sz w:val="22"/>
          <w:szCs w:val="22"/>
        </w:rPr>
      </w:pPr>
      <w:r>
        <w:rPr>
          <w:color w:val="4472C4"/>
          <w:sz w:val="22"/>
          <w:szCs w:val="22"/>
        </w:rPr>
        <w:t xml:space="preserve"> </w:t>
      </w:r>
    </w:p>
    <w:p w14:paraId="0B07544F" w14:textId="77777777" w:rsidR="00D62B80" w:rsidRDefault="00D33ACD">
      <w:pPr>
        <w:pStyle w:val="Heading2"/>
      </w:pPr>
      <w:bookmarkStart w:id="15" w:name="_Toc287865736"/>
      <w:r>
        <w:t>Трансферна средства</w:t>
      </w:r>
      <w:bookmarkEnd w:id="15"/>
    </w:p>
    <w:p w14:paraId="333A0928" w14:textId="77777777" w:rsidR="00D62B80" w:rsidRDefault="00D62B80"/>
    <w:p w14:paraId="547E0EAF" w14:textId="77777777" w:rsidR="00D62B80" w:rsidRDefault="00D33ACD">
      <w:pPr>
        <w:ind w:left="576" w:firstLine="133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2.2.1. Ненаменски трансфери</w:t>
      </w:r>
    </w:p>
    <w:p w14:paraId="03063089" w14:textId="77777777" w:rsidR="00D62B80" w:rsidRDefault="00D62B80">
      <w:pPr>
        <w:ind w:left="576" w:firstLine="133"/>
        <w:rPr>
          <w:sz w:val="22"/>
          <w:szCs w:val="22"/>
        </w:rPr>
      </w:pPr>
    </w:p>
    <w:p w14:paraId="1F80ACE5" w14:textId="77777777" w:rsidR="00D62B80" w:rsidRDefault="00D33ACD">
      <w:pPr>
        <w:ind w:firstLine="714"/>
        <w:jc w:val="both"/>
        <w:rPr>
          <w:sz w:val="22"/>
          <w:szCs w:val="22"/>
        </w:rPr>
      </w:pPr>
      <w:r>
        <w:rPr>
          <w:sz w:val="22"/>
          <w:szCs w:val="22"/>
        </w:rPr>
        <w:t>Законом о буџету Републике Србије за 2023</w:t>
      </w:r>
      <w:r w:rsidRPr="0064665C">
        <w:rPr>
          <w:sz w:val="22"/>
          <w:szCs w:val="22"/>
        </w:rPr>
        <w:t>. («Службени гласник РС», број  138/2022),</w:t>
      </w:r>
      <w:r>
        <w:rPr>
          <w:sz w:val="22"/>
          <w:szCs w:val="22"/>
        </w:rPr>
        <w:t xml:space="preserve"> трансферна средства за општину Бачка Топола утврђена су у износу од 158.418.216,00 динара, која су општини дозначена у једнаким месечним ратама у износу од </w:t>
      </w:r>
      <w:r>
        <w:t xml:space="preserve">13.201.518,00 </w:t>
      </w:r>
      <w:r>
        <w:rPr>
          <w:sz w:val="22"/>
          <w:szCs w:val="22"/>
        </w:rPr>
        <w:t xml:space="preserve">динара на уплатни рачун 733158 – Ненаменски трансфери од АП Војводине. </w:t>
      </w:r>
    </w:p>
    <w:p w14:paraId="26759EB8" w14:textId="77777777" w:rsidR="00D62B80" w:rsidRDefault="00D62B80">
      <w:pPr>
        <w:pStyle w:val="Default"/>
        <w:jc w:val="both"/>
        <w:rPr>
          <w:rFonts w:ascii="Times New Roman" w:hAnsi="Times New Roman" w:cs="Times New Roman"/>
          <w:color w:val="4472C4"/>
          <w:sz w:val="22"/>
          <w:szCs w:val="22"/>
          <w:lang w:val="sr-Latn-CS"/>
        </w:rPr>
      </w:pPr>
    </w:p>
    <w:p w14:paraId="0956B4F1" w14:textId="77777777" w:rsidR="00D62B80" w:rsidRDefault="00D33ACD">
      <w:pPr>
        <w:ind w:left="576" w:firstLine="133"/>
        <w:rPr>
          <w:b/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>2.2.2. Наменски трансфери</w:t>
      </w:r>
    </w:p>
    <w:p w14:paraId="5E682896" w14:textId="77777777" w:rsidR="00D62B80" w:rsidRDefault="00D62B80">
      <w:pPr>
        <w:ind w:left="576" w:firstLine="133"/>
        <w:rPr>
          <w:b/>
          <w:i/>
          <w:sz w:val="22"/>
          <w:szCs w:val="22"/>
        </w:rPr>
      </w:pPr>
    </w:p>
    <w:p w14:paraId="5CE9F4AE" w14:textId="77777777" w:rsidR="00D62B80" w:rsidRDefault="00D33ACD">
      <w:pPr>
        <w:ind w:firstLine="709"/>
        <w:rPr>
          <w:sz w:val="22"/>
          <w:szCs w:val="22"/>
          <w:lang w:val="sr-Latn-RS"/>
        </w:rPr>
      </w:pPr>
      <w:r>
        <w:rPr>
          <w:sz w:val="22"/>
          <w:szCs w:val="22"/>
        </w:rPr>
        <w:t>Наменски трансфери од других нивоа власти остварени су у износу од 256.161.996,00</w:t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 xml:space="preserve">динара према следећој структури: </w:t>
      </w:r>
    </w:p>
    <w:p w14:paraId="165CB086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spacing w:after="120"/>
        <w:ind w:left="714" w:hanging="357"/>
        <w:rPr>
          <w:sz w:val="22"/>
          <w:szCs w:val="22"/>
        </w:rPr>
      </w:pPr>
      <w:r>
        <w:rPr>
          <w:sz w:val="22"/>
          <w:szCs w:val="22"/>
        </w:rPr>
        <w:t>Текући наменски трансфери од Републике</w:t>
      </w:r>
      <w:r>
        <w:rPr>
          <w:sz w:val="22"/>
          <w:szCs w:val="22"/>
        </w:rPr>
        <w:tab/>
        <w:t>39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619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186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>21</w:t>
      </w:r>
    </w:p>
    <w:p w14:paraId="7CECBB13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spacing w:after="120"/>
        <w:ind w:left="714" w:hanging="357"/>
        <w:rPr>
          <w:sz w:val="22"/>
          <w:szCs w:val="22"/>
        </w:rPr>
      </w:pPr>
      <w:r>
        <w:rPr>
          <w:sz w:val="22"/>
          <w:szCs w:val="22"/>
        </w:rPr>
        <w:t>Текући наменски трансфери од АП Војводине</w:t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>31</w:t>
      </w:r>
      <w:r>
        <w:rPr>
          <w:bCs/>
          <w:sz w:val="22"/>
          <w:szCs w:val="22"/>
          <w:lang w:val="sr-Latn-RS"/>
        </w:rPr>
        <w:t>.</w:t>
      </w:r>
      <w:r>
        <w:rPr>
          <w:bCs/>
          <w:sz w:val="22"/>
          <w:szCs w:val="22"/>
        </w:rPr>
        <w:t>080</w:t>
      </w:r>
      <w:r>
        <w:rPr>
          <w:bCs/>
          <w:sz w:val="22"/>
          <w:szCs w:val="22"/>
          <w:lang w:val="sr-Latn-RS"/>
        </w:rPr>
        <w:t>.</w:t>
      </w:r>
      <w:r>
        <w:rPr>
          <w:bCs/>
          <w:sz w:val="22"/>
          <w:szCs w:val="22"/>
        </w:rPr>
        <w:t>681</w:t>
      </w:r>
      <w:r>
        <w:rPr>
          <w:bCs/>
          <w:sz w:val="22"/>
          <w:szCs w:val="22"/>
          <w:lang w:val="sr-Latn-RS"/>
        </w:rPr>
        <w:t>,</w:t>
      </w:r>
      <w:r>
        <w:rPr>
          <w:bCs/>
          <w:sz w:val="22"/>
          <w:szCs w:val="22"/>
        </w:rPr>
        <w:t>40</w:t>
      </w:r>
    </w:p>
    <w:p w14:paraId="20D1C329" w14:textId="77777777" w:rsidR="00D62B80" w:rsidRDefault="00D33ACD">
      <w:pPr>
        <w:numPr>
          <w:ilvl w:val="0"/>
          <w:numId w:val="2"/>
        </w:numPr>
        <w:tabs>
          <w:tab w:val="clear" w:pos="720"/>
          <w:tab w:val="right" w:pos="8647"/>
        </w:tabs>
        <w:rPr>
          <w:sz w:val="22"/>
          <w:szCs w:val="22"/>
        </w:rPr>
      </w:pPr>
      <w:r>
        <w:rPr>
          <w:sz w:val="22"/>
          <w:szCs w:val="22"/>
        </w:rPr>
        <w:t>Капитални наменски трансфери од АП Војводине</w:t>
      </w:r>
      <w:r>
        <w:rPr>
          <w:sz w:val="22"/>
          <w:szCs w:val="22"/>
        </w:rPr>
        <w:tab/>
        <w:t>185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462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128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>00</w:t>
      </w:r>
    </w:p>
    <w:p w14:paraId="2A38CE18" w14:textId="77777777" w:rsidR="00D62B80" w:rsidRDefault="00D62B80">
      <w:pPr>
        <w:tabs>
          <w:tab w:val="left" w:pos="684"/>
          <w:tab w:val="left" w:pos="4731"/>
          <w:tab w:val="right" w:pos="7923"/>
        </w:tabs>
        <w:spacing w:after="96"/>
        <w:jc w:val="both"/>
        <w:rPr>
          <w:b/>
          <w:sz w:val="22"/>
          <w:szCs w:val="22"/>
        </w:rPr>
      </w:pPr>
    </w:p>
    <w:p w14:paraId="60472C29" w14:textId="77777777" w:rsidR="00D62B80" w:rsidRDefault="00D33ACD">
      <w:pPr>
        <w:tabs>
          <w:tab w:val="left" w:pos="684"/>
          <w:tab w:val="left" w:pos="4731"/>
          <w:tab w:val="right" w:pos="7923"/>
        </w:tabs>
        <w:spacing w:after="96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Текући  трансфери</w:t>
      </w:r>
      <w:proofErr w:type="gramEnd"/>
      <w:r>
        <w:rPr>
          <w:b/>
          <w:sz w:val="22"/>
          <w:szCs w:val="22"/>
        </w:rPr>
        <w:t xml:space="preserve"> од Републике</w:t>
      </w:r>
      <w:r>
        <w:rPr>
          <w:sz w:val="22"/>
          <w:szCs w:val="22"/>
        </w:rPr>
        <w:t>:</w:t>
      </w:r>
    </w:p>
    <w:p w14:paraId="2575F8A3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>Средства у износу од 2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 xml:space="preserve">274.000,00 динара дозначена су буџету општине на основу Уговора о сарадњи закљученог између Комесаријата за избеглице и миграције Републике Србије, Београд и Општине Бачка Топола </w:t>
      </w:r>
      <w:r>
        <w:rPr>
          <w:sz w:val="22"/>
        </w:rPr>
        <w:t xml:space="preserve">за стварање и побољшање услова становања породица избеглица на </w:t>
      </w:r>
      <w:r>
        <w:rPr>
          <w:sz w:val="22"/>
          <w:szCs w:val="22"/>
        </w:rPr>
        <w:t>територији општине, а усмерена су у потпуности  у корист  Посебног рачуна за избеглице.</w:t>
      </w:r>
    </w:p>
    <w:p w14:paraId="39D05397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Средства у износу од 321.865,33 динара дозначена </w:t>
      </w:r>
      <w:proofErr w:type="gramStart"/>
      <w:r>
        <w:rPr>
          <w:sz w:val="22"/>
          <w:szCs w:val="22"/>
        </w:rPr>
        <w:t>су  буџету</w:t>
      </w:r>
      <w:proofErr w:type="gramEnd"/>
      <w:r>
        <w:rPr>
          <w:sz w:val="22"/>
          <w:szCs w:val="22"/>
        </w:rPr>
        <w:t xml:space="preserve"> од стране Министарства рада, запошљавања и социјалне политике за финансирање трошкова предшколског образовања деце са сметњама у развоју.</w:t>
      </w:r>
    </w:p>
    <w:p w14:paraId="0823A18C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sz w:val="22"/>
          <w:szCs w:val="22"/>
        </w:rPr>
        <w:tab/>
        <w:t>Средства у износу од 22.733.320,88 динара дозначена су буџету општине на основу Уговора који је закључен са Министарством за бригу о селу, Општине Бачка Топола и физичких лица – корисника безповратних средстава који су добили позитивну оцену на расписаном конкурсу. Средства су намењена за куповину сеоских кућа, а усмерена су у потпуности у корист трећих лица – корисника средстава.</w:t>
      </w:r>
    </w:p>
    <w:p w14:paraId="59F93B98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sz w:val="22"/>
          <w:szCs w:val="22"/>
        </w:rPr>
        <w:t>Средства у износу од 5.000.000,00 динара дозначена су буџету општине на основу уговора који је закључен са Министарством рударства и енергетике. Средства су намењена за енергетску санацију породичних кућа и станова које се односе на унапређење термичког омотача, термотехничких инсталација и уградње соларних колектора за централну припрему потрошне топле воде; и за  енергетску санацију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пумпи, термостатских вентила и делитеља топлоте за побољшање енергетске ефикасности, а усмерена су у потпуности у корист трећих лица – корисника средстава.</w:t>
      </w:r>
    </w:p>
    <w:p w14:paraId="497017DA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sz w:val="22"/>
          <w:szCs w:val="22"/>
        </w:rPr>
        <w:t>Средства у износу од 9.290.000,00 динара доуначена су буџету општине као једнократна помоћ ученицима средње школе.</w:t>
      </w:r>
    </w:p>
    <w:p w14:paraId="6C4FD3AB" w14:textId="77777777" w:rsidR="00D62B80" w:rsidRDefault="00D62B80">
      <w:pPr>
        <w:tabs>
          <w:tab w:val="left" w:pos="684"/>
          <w:tab w:val="left" w:pos="5130"/>
          <w:tab w:val="right" w:pos="7923"/>
        </w:tabs>
        <w:spacing w:after="96"/>
        <w:jc w:val="both"/>
        <w:rPr>
          <w:sz w:val="22"/>
          <w:szCs w:val="22"/>
        </w:rPr>
      </w:pPr>
    </w:p>
    <w:p w14:paraId="4D784048" w14:textId="77777777" w:rsidR="00D62B80" w:rsidRDefault="00D62B80">
      <w:pPr>
        <w:tabs>
          <w:tab w:val="left" w:pos="684"/>
          <w:tab w:val="left" w:pos="5130"/>
          <w:tab w:val="right" w:pos="7923"/>
        </w:tabs>
        <w:spacing w:after="96"/>
        <w:jc w:val="both"/>
        <w:rPr>
          <w:color w:val="4472C4"/>
          <w:sz w:val="22"/>
          <w:szCs w:val="22"/>
        </w:rPr>
      </w:pPr>
    </w:p>
    <w:p w14:paraId="1946D90F" w14:textId="77777777" w:rsidR="00D62B80" w:rsidRDefault="00D33ACD">
      <w:pPr>
        <w:tabs>
          <w:tab w:val="left" w:pos="684"/>
          <w:tab w:val="left" w:pos="4731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b/>
          <w:sz w:val="22"/>
          <w:szCs w:val="22"/>
        </w:rPr>
        <w:t>Текући наменскии трансфери из буџета АП Војводине</w:t>
      </w:r>
      <w:r>
        <w:rPr>
          <w:sz w:val="22"/>
          <w:szCs w:val="22"/>
        </w:rPr>
        <w:t xml:space="preserve"> односе се на следеће:</w:t>
      </w:r>
    </w:p>
    <w:p w14:paraId="4E01D231" w14:textId="77777777" w:rsidR="00D62B80" w:rsidRDefault="00D62B80">
      <w:pPr>
        <w:tabs>
          <w:tab w:val="left" w:pos="684"/>
          <w:tab w:val="left" w:pos="4731"/>
          <w:tab w:val="right" w:pos="7923"/>
        </w:tabs>
        <w:spacing w:after="96"/>
        <w:jc w:val="both"/>
        <w:rPr>
          <w:sz w:val="22"/>
          <w:szCs w:val="22"/>
        </w:rPr>
      </w:pPr>
    </w:p>
    <w:tbl>
      <w:tblPr>
        <w:tblW w:w="9064" w:type="dxa"/>
        <w:tblLayout w:type="fixed"/>
        <w:tblLook w:val="04A0" w:firstRow="1" w:lastRow="0" w:firstColumn="1" w:lastColumn="0" w:noHBand="0" w:noVBand="1"/>
      </w:tblPr>
      <w:tblGrid>
        <w:gridCol w:w="865"/>
        <w:gridCol w:w="3104"/>
        <w:gridCol w:w="1926"/>
        <w:gridCol w:w="1591"/>
        <w:gridCol w:w="1578"/>
      </w:tblGrid>
      <w:tr w:rsidR="0064665C" w14:paraId="63AB414F" w14:textId="77777777" w:rsidTr="0064665C">
        <w:trPr>
          <w:trHeight w:val="90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96F0D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Ред.бр.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629FA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Давалац средстава</w:t>
            </w:r>
          </w:p>
        </w:tc>
        <w:tc>
          <w:tcPr>
            <w:tcW w:w="19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53702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Намена</w:t>
            </w:r>
          </w:p>
        </w:tc>
        <w:tc>
          <w:tcPr>
            <w:tcW w:w="15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C23BD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Износ</w:t>
            </w:r>
          </w:p>
        </w:tc>
        <w:tc>
          <w:tcPr>
            <w:tcW w:w="1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3E599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Позиција и ек.кл буџета на којој су утрошена средс.</w:t>
            </w:r>
          </w:p>
        </w:tc>
      </w:tr>
      <w:tr w:rsidR="0064665C" w14:paraId="09C2C77E" w14:textId="77777777" w:rsidTr="0064665C">
        <w:trPr>
          <w:trHeight w:val="3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F572C7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11887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6E3E3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714411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D40C2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64665C" w14:paraId="49D32E32" w14:textId="77777777" w:rsidTr="0064665C">
        <w:trPr>
          <w:trHeight w:val="1245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BD683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119BD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51956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9E27E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1.447.225,00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9F2C521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302121D2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A0230F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DC9B2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F83F0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55298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1.545.800,00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CE8B33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449A1611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B51C1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1222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84F5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99D6B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1.547.100,00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D88F9B9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278A84EA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4D6FDA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4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8EAB1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062BE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8CFB6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1.547.075,00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857E44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3660EA64" w14:textId="77777777" w:rsidTr="0064665C">
        <w:trPr>
          <w:trHeight w:val="15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9C17B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5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02F33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F951C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Регресирање трошкова превоза ученика средњих школа у АП Војводини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84E5C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1.705.924,00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72C437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134 ек 472</w:t>
            </w:r>
          </w:p>
        </w:tc>
      </w:tr>
      <w:tr w:rsidR="0064665C" w14:paraId="5580B03F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CDE80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0A053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8976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D50B3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1.550.375,00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1DE540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1498E153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6393A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45D4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9B51A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56D2D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1.550.000,00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EAA432C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038C8B37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08E234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8</w:t>
            </w:r>
          </w:p>
        </w:tc>
        <w:tc>
          <w:tcPr>
            <w:tcW w:w="3104" w:type="dxa"/>
            <w:shd w:val="clear" w:color="auto" w:fill="auto"/>
            <w:vAlign w:val="bottom"/>
          </w:tcPr>
          <w:p w14:paraId="17DAAF72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977FD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Бамби - празник педесетнице за дочек пролећа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CFB01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C623E4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214.1 ек.кл. 426</w:t>
            </w:r>
          </w:p>
        </w:tc>
      </w:tr>
      <w:tr w:rsidR="0064665C" w14:paraId="7B80BC5B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C57900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FBB6F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66147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8D01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1.676.250,00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841948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2FC772AC" w14:textId="77777777" w:rsidTr="0064665C">
        <w:trPr>
          <w:trHeight w:val="15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C6DB68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10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BF16F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0232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Регресирање трошкова превоза ученика средњих школа у АП Војводини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30DF4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921.199,00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FB4905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134 ек 472</w:t>
            </w:r>
          </w:p>
        </w:tc>
      </w:tr>
      <w:tr w:rsidR="0064665C" w14:paraId="4B507578" w14:textId="77777777" w:rsidTr="0064665C">
        <w:trPr>
          <w:trHeight w:val="9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86FABE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FEBA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Министарство за рад, запошљавање, борачку и социјалну заштиту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1E5CA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Бетхешда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91D0C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1.263.600,00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EC3BB4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128.1 ек. Кл. 472</w:t>
            </w:r>
          </w:p>
        </w:tc>
      </w:tr>
      <w:tr w:rsidR="0064665C" w14:paraId="55ACBC3D" w14:textId="77777777" w:rsidTr="0064665C">
        <w:trPr>
          <w:trHeight w:val="9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75FB9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12</w:t>
            </w:r>
          </w:p>
        </w:tc>
        <w:tc>
          <w:tcPr>
            <w:tcW w:w="3104" w:type="dxa"/>
            <w:shd w:val="clear" w:color="auto" w:fill="auto"/>
            <w:vAlign w:val="bottom"/>
          </w:tcPr>
          <w:p w14:paraId="5DE021F5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пољопривреду, водопривреду и шумарство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3A777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Уређење атарских путева Ново Орахово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C7CEA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3.796.566,00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10DA14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71.1 ек кл. 511</w:t>
            </w:r>
          </w:p>
        </w:tc>
      </w:tr>
      <w:tr w:rsidR="0064665C" w14:paraId="7A6CD53B" w14:textId="77777777" w:rsidTr="0064665C">
        <w:trPr>
          <w:trHeight w:val="9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E480D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13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DEF709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културу, јавно информисање и днос са верским заједницама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7E5B8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Музеј - 70. година уметничке колоније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48855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400.000,00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1ED91B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253.1 и 253.2 ек кл. 423 и 425</w:t>
            </w:r>
          </w:p>
        </w:tc>
      </w:tr>
      <w:tr w:rsidR="0064665C" w14:paraId="2ADC0A0E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D27B4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14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F431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C06F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F4ADA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1.724.400,00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474FA8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626AC7BE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A8783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15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D90EB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D6987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637EF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1.710.775,00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FCA823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4088584E" w14:textId="77777777" w:rsidTr="0064665C">
        <w:trPr>
          <w:trHeight w:val="9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7D9E9D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16</w:t>
            </w:r>
          </w:p>
        </w:tc>
        <w:tc>
          <w:tcPr>
            <w:tcW w:w="3104" w:type="dxa"/>
            <w:shd w:val="clear" w:color="auto" w:fill="auto"/>
            <w:vAlign w:val="bottom"/>
          </w:tcPr>
          <w:p w14:paraId="2F3AB7AA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образовање, прописе, управу и националне мањине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4CB4C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Месна Заједница Стара Моравица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81AF2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CE84F6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 427 ек. Кл. 423</w:t>
            </w:r>
          </w:p>
        </w:tc>
      </w:tr>
      <w:tr w:rsidR="0064665C" w14:paraId="2BDC734E" w14:textId="77777777" w:rsidTr="0064665C">
        <w:trPr>
          <w:trHeight w:val="15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B074EA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17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200EA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C48F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Регресирање трошкова превоза ученика средњих школа у АП Војводини 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7A97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784.725,00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B9C820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134 ек 472</w:t>
            </w:r>
          </w:p>
        </w:tc>
      </w:tr>
      <w:tr w:rsidR="0064665C" w14:paraId="5E2A1E89" w14:textId="77777777" w:rsidTr="0064665C">
        <w:trPr>
          <w:trHeight w:val="9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402EB5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18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4CB883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културу, јавно информисање и днос са верским заједницама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F3C80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Музеј - 70. година уметничке колоније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0DC34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800.000,00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9CB1B2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253.1 и 253.2 ек кл. 423 и 425</w:t>
            </w:r>
          </w:p>
        </w:tc>
      </w:tr>
      <w:tr w:rsidR="0064665C" w14:paraId="03FD0BE4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24A3C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19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698D1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16C88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78BF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1.541.552,00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D5DFAF9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7847D4AB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DD584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20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D876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0E07D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E908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247.500,00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C8DF01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0415F62A" w14:textId="77777777" w:rsidTr="0064665C">
        <w:trPr>
          <w:trHeight w:val="12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B690B0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21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9B7C8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Покрајински секретаријат за образовање, прописе, управу и националне мањине-националне заједнице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C59A2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 четворочасовни Припремни Предшколски Програм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77DDC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1.584.470,00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C642AE1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199, 200 ек. Кл. 411 и 412</w:t>
            </w:r>
          </w:p>
        </w:tc>
      </w:tr>
      <w:tr w:rsidR="0064665C" w14:paraId="2F8E791B" w14:textId="77777777" w:rsidTr="0064665C">
        <w:trPr>
          <w:trHeight w:val="9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14E6C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22</w:t>
            </w:r>
          </w:p>
        </w:tc>
        <w:tc>
          <w:tcPr>
            <w:tcW w:w="3104" w:type="dxa"/>
            <w:shd w:val="clear" w:color="auto" w:fill="auto"/>
            <w:vAlign w:val="bottom"/>
          </w:tcPr>
          <w:p w14:paraId="367A62AC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пољопривреду, водопривреду и шумарство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275F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Пут Гунарош - Ново Орахово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B148B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2.050.949,40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CFF8B4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71.1 ек кл. 511</w:t>
            </w:r>
          </w:p>
        </w:tc>
      </w:tr>
      <w:tr w:rsidR="0064665C" w14:paraId="26B79D14" w14:textId="77777777" w:rsidTr="0064665C">
        <w:trPr>
          <w:trHeight w:val="300"/>
        </w:trPr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8C885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4346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DAB" w14:textId="77777777" w:rsidR="0064665C" w:rsidRDefault="0064665C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Укупно</w:t>
            </w:r>
          </w:p>
        </w:tc>
        <w:tc>
          <w:tcPr>
            <w:tcW w:w="1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95FC6" w14:textId="77777777" w:rsidR="0064665C" w:rsidRDefault="0064665C">
            <w:pPr>
              <w:widowControl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29.515.485,40</w:t>
            </w:r>
          </w:p>
        </w:tc>
        <w:tc>
          <w:tcPr>
            <w:tcW w:w="15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C02ED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6D11DFA1" w14:textId="77777777" w:rsidR="00D62B80" w:rsidRDefault="00D62B80">
      <w:pPr>
        <w:tabs>
          <w:tab w:val="left" w:pos="684"/>
          <w:tab w:val="left" w:pos="4731"/>
          <w:tab w:val="right" w:pos="7923"/>
        </w:tabs>
        <w:spacing w:after="96"/>
        <w:jc w:val="both"/>
        <w:rPr>
          <w:b/>
          <w:sz w:val="22"/>
          <w:szCs w:val="22"/>
        </w:rPr>
      </w:pPr>
    </w:p>
    <w:p w14:paraId="61BD1BBF" w14:textId="77777777" w:rsidR="00D62B80" w:rsidRDefault="00D33ACD">
      <w:pPr>
        <w:tabs>
          <w:tab w:val="left" w:pos="684"/>
          <w:tab w:val="left" w:pos="4731"/>
          <w:tab w:val="right" w:pos="7923"/>
        </w:tabs>
        <w:spacing w:after="96"/>
        <w:jc w:val="both"/>
        <w:rPr>
          <w:sz w:val="22"/>
          <w:szCs w:val="22"/>
        </w:rPr>
      </w:pPr>
      <w:r>
        <w:rPr>
          <w:b/>
          <w:sz w:val="22"/>
          <w:szCs w:val="22"/>
        </w:rPr>
        <w:t>Капитални наменскии трансфери из буџета АП Војводине</w:t>
      </w:r>
      <w:r>
        <w:rPr>
          <w:sz w:val="22"/>
          <w:szCs w:val="22"/>
        </w:rPr>
        <w:t xml:space="preserve"> односе се на следеће: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851"/>
        <w:gridCol w:w="3113"/>
        <w:gridCol w:w="1985"/>
        <w:gridCol w:w="1559"/>
        <w:gridCol w:w="1559"/>
      </w:tblGrid>
      <w:tr w:rsidR="0064665C" w14:paraId="548EE03B" w14:textId="77777777" w:rsidTr="0064665C"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E5CC2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ред.бр.</w:t>
            </w:r>
          </w:p>
        </w:tc>
        <w:tc>
          <w:tcPr>
            <w:tcW w:w="3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474F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Давалац средстава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16A74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Намена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DCC4B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Износ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31F27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Позиција и ек. Кл буџета на којој су утрошена средстава</w:t>
            </w:r>
          </w:p>
        </w:tc>
      </w:tr>
      <w:tr w:rsidR="0064665C" w14:paraId="5E52DFF5" w14:textId="77777777" w:rsidTr="0064665C">
        <w:trPr>
          <w:trHeight w:val="3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D1519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F1582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C8E343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33C4F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ED7AAB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64665C" w14:paraId="57496C60" w14:textId="77777777" w:rsidTr="0064665C">
        <w:trPr>
          <w:trHeight w:val="15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66A53A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DD7922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енергетику, грађевинарство и саобраћај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D1019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Постављање изменљиве саобраћајне сигнализације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DF8DEF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1.400.000,00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54F785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93.5 ек 512</w:t>
            </w:r>
          </w:p>
        </w:tc>
      </w:tr>
      <w:tr w:rsidR="0064665C" w14:paraId="5515F889" w14:textId="77777777" w:rsidTr="0064665C">
        <w:trPr>
          <w:trHeight w:val="9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F83A8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FA8345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спорт и омладину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AD399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Изградња дечјег игралишта - Његошево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44CC7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1.100.000,00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6250F9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156.4 ек.кл. 511</w:t>
            </w:r>
          </w:p>
        </w:tc>
      </w:tr>
      <w:tr w:rsidR="0064665C" w14:paraId="6FDF3360" w14:textId="77777777" w:rsidTr="0064665C">
        <w:trPr>
          <w:trHeight w:val="15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C9615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67632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културу, јавно информисање и односе с верским заједницама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162D0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Техничка опрема Дома Културе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888C5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700.000,00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93EB26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225 ек.кл. 512</w:t>
            </w:r>
          </w:p>
        </w:tc>
      </w:tr>
      <w:tr w:rsidR="0064665C" w14:paraId="2916B423" w14:textId="77777777" w:rsidTr="0064665C">
        <w:trPr>
          <w:trHeight w:val="15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2D159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E63DB1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културу, јавно информисање и односе с верским заједницама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97A88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Библиотека - набавка књига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E74F9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160.000,00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1A2576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241. ек. Кл. 515</w:t>
            </w:r>
          </w:p>
        </w:tc>
      </w:tr>
      <w:tr w:rsidR="0064665C" w14:paraId="7815B0F6" w14:textId="77777777" w:rsidTr="0064665C">
        <w:trPr>
          <w:trHeight w:val="15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096493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44EA4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Управа за капитална улагања АП Војводине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9D15B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Изградња коплекса затвореног Базена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1598F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170.000.000,00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E5CA6B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поз. 54 ек.кл. 511</w:t>
            </w:r>
          </w:p>
        </w:tc>
      </w:tr>
      <w:tr w:rsidR="0064665C" w14:paraId="282C9B38" w14:textId="77777777" w:rsidTr="0064665C">
        <w:trPr>
          <w:trHeight w:val="18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32C6E6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5575E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образовање, прописе, управу и националне мањине-националне заједнице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5AE0E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Бамби замена прозора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232122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2.660.000,00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BAEB38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поз. 93.6 ек. Кл. 511</w:t>
            </w:r>
          </w:p>
        </w:tc>
      </w:tr>
      <w:tr w:rsidR="0064665C" w14:paraId="28E84F7C" w14:textId="77777777" w:rsidTr="0064665C">
        <w:trPr>
          <w:trHeight w:val="15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B74C1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AFFE8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Покрајинског секретаријата за спорт и омладину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8416C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О.Ш. Чаки Лајош - фискултурна сала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2936A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9.442.128,00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A5E38C6" w14:textId="77777777" w:rsidR="0064665C" w:rsidRDefault="0064665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поз 108.1 ек.кл. 511</w:t>
            </w:r>
          </w:p>
        </w:tc>
      </w:tr>
      <w:tr w:rsidR="0064665C" w14:paraId="71D4B677" w14:textId="77777777" w:rsidTr="0064665C">
        <w:trPr>
          <w:trHeight w:val="3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3E0E54" w14:textId="77777777" w:rsidR="0064665C" w:rsidRDefault="0064665C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1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894E4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34C9B7" w14:textId="77777777" w:rsidR="0064665C" w:rsidRDefault="0064665C">
            <w:pPr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Укупно: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B57FB" w14:textId="77777777" w:rsidR="0064665C" w:rsidRDefault="0064665C">
            <w:pPr>
              <w:widowControl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185.462.128,00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B249B" w14:textId="77777777" w:rsidR="0064665C" w:rsidRDefault="0064665C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0868F802" w14:textId="77777777" w:rsidR="00D62B80" w:rsidRDefault="00D62B80">
      <w:pPr>
        <w:tabs>
          <w:tab w:val="left" w:pos="684"/>
          <w:tab w:val="left" w:pos="4731"/>
          <w:tab w:val="right" w:pos="7923"/>
        </w:tabs>
        <w:spacing w:after="96"/>
        <w:jc w:val="both"/>
        <w:rPr>
          <w:color w:val="4472C4"/>
          <w:sz w:val="22"/>
          <w:szCs w:val="22"/>
        </w:rPr>
      </w:pPr>
    </w:p>
    <w:p w14:paraId="3DFF131C" w14:textId="77777777" w:rsidR="00D62B80" w:rsidRDefault="00D62B80">
      <w:pPr>
        <w:tabs>
          <w:tab w:val="left" w:pos="684"/>
          <w:tab w:val="left" w:pos="4731"/>
          <w:tab w:val="right" w:pos="7923"/>
        </w:tabs>
        <w:spacing w:after="96"/>
        <w:jc w:val="both"/>
        <w:rPr>
          <w:color w:val="4472C4"/>
          <w:sz w:val="22"/>
          <w:szCs w:val="22"/>
        </w:rPr>
      </w:pPr>
    </w:p>
    <w:p w14:paraId="7D8CDD5A" w14:textId="77777777" w:rsidR="00D62B80" w:rsidRDefault="00D33ACD">
      <w:pPr>
        <w:tabs>
          <w:tab w:val="left" w:pos="684"/>
          <w:tab w:val="left" w:pos="5130"/>
          <w:tab w:val="right" w:pos="7923"/>
        </w:tabs>
        <w:spacing w:after="96"/>
        <w:jc w:val="both"/>
        <w:rPr>
          <w:b/>
        </w:rPr>
      </w:pPr>
      <w:r>
        <w:rPr>
          <w:b/>
          <w:sz w:val="22"/>
          <w:szCs w:val="22"/>
        </w:rPr>
        <w:t xml:space="preserve">3. </w:t>
      </w:r>
      <w:bookmarkStart w:id="16" w:name="_Toc287865737"/>
      <w:r>
        <w:rPr>
          <w:b/>
        </w:rPr>
        <w:t>Остали приходи</w:t>
      </w:r>
      <w:bookmarkEnd w:id="16"/>
    </w:p>
    <w:p w14:paraId="2014D124" w14:textId="77777777" w:rsidR="00D62B80" w:rsidRDefault="00D62B80">
      <w:pPr>
        <w:tabs>
          <w:tab w:val="left" w:pos="684"/>
          <w:tab w:val="left" w:pos="5130"/>
          <w:tab w:val="right" w:pos="7923"/>
        </w:tabs>
        <w:spacing w:after="96"/>
        <w:jc w:val="both"/>
        <w:rPr>
          <w:b/>
        </w:rPr>
      </w:pPr>
    </w:p>
    <w:p w14:paraId="59A806E7" w14:textId="77777777" w:rsidR="00D62B80" w:rsidRDefault="00D33ACD">
      <w:pPr>
        <w:pStyle w:val="Heading2"/>
        <w:numPr>
          <w:ilvl w:val="1"/>
          <w:numId w:val="8"/>
        </w:numPr>
        <w:spacing w:before="0" w:after="120" w:line="240" w:lineRule="auto"/>
        <w:ind w:left="0" w:firstLine="0"/>
      </w:pPr>
      <w:bookmarkStart w:id="17" w:name="_Toc287865739"/>
      <w:r>
        <w:t>Приходи од новчаних казни за саобраћајне и друге прекршаје</w:t>
      </w:r>
      <w:bookmarkEnd w:id="17"/>
    </w:p>
    <w:p w14:paraId="1E1DA7EF" w14:textId="77777777" w:rsidR="00D62B80" w:rsidRDefault="00D33AC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 основу члана 18. Закона о безбедности саобраћаја на путевима («Службени гласник РС», број 41/2009, 53/2010, 101/2011, 32/2013, 55/2014, 96/2015 и 9/2016 – одлука УС, 24/2018, 41/2018 – др закон, 87/2018, 23/2019 и 128/2020 – др. закон), средства од новчаних казни за прекршаје у саобраћају на путевима у висини од 30% припадају буџету општине на чијој територији је прекршај учињен. У 20</w:t>
      </w:r>
      <w:r>
        <w:rPr>
          <w:sz w:val="22"/>
          <w:szCs w:val="22"/>
          <w:lang w:val="sr-Latn-RS"/>
        </w:rPr>
        <w:t>2</w:t>
      </w:r>
      <w:r>
        <w:rPr>
          <w:sz w:val="22"/>
          <w:szCs w:val="22"/>
        </w:rPr>
        <w:t>3. години у буџету општине ова средства су остварена у износу од</w:t>
      </w:r>
      <w:r>
        <w:rPr>
          <w:color w:val="4472C4"/>
          <w:sz w:val="22"/>
          <w:szCs w:val="22"/>
        </w:rPr>
        <w:t xml:space="preserve"> </w:t>
      </w:r>
      <w:r>
        <w:rPr>
          <w:sz w:val="22"/>
          <w:szCs w:val="22"/>
        </w:rPr>
        <w:t>8.581.716,00 динара, и усмерена су највећим делом за побољшање саобраћајне инфраструктуре (сигнализације и одржавање семафора), као и за техничко опремање јединица саобраћајне полиције.</w:t>
      </w:r>
    </w:p>
    <w:p w14:paraId="72C03165" w14:textId="77777777" w:rsidR="00D62B80" w:rsidRDefault="00D33AC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У оквиру прихода од новчаних казни за саобраћајне прекршаје је забележен раст од 30,30% у односу на претходну годину.</w:t>
      </w:r>
    </w:p>
    <w:p w14:paraId="5233EB06" w14:textId="77777777" w:rsidR="00D62B80" w:rsidRDefault="00D62B80">
      <w:pPr>
        <w:rPr>
          <w:color w:val="4472C4"/>
        </w:rPr>
      </w:pPr>
    </w:p>
    <w:p w14:paraId="2CCC1E6C" w14:textId="77777777" w:rsidR="00D62B80" w:rsidRDefault="00D33ACD">
      <w:pPr>
        <w:pStyle w:val="Heading2"/>
        <w:numPr>
          <w:ilvl w:val="1"/>
          <w:numId w:val="8"/>
        </w:numPr>
        <w:spacing w:before="0" w:after="120" w:line="240" w:lineRule="auto"/>
        <w:ind w:left="0" w:firstLine="9"/>
      </w:pPr>
      <w:r>
        <w:t>Примања од отплате станова у корист нивоа општина</w:t>
      </w:r>
    </w:p>
    <w:p w14:paraId="2DB7D586" w14:textId="77777777" w:rsidR="00D62B80" w:rsidRDefault="00D33ACD">
      <w:pPr>
        <w:tabs>
          <w:tab w:val="left" w:pos="684"/>
          <w:tab w:val="right" w:pos="7923"/>
        </w:tabs>
        <w:spacing w:after="40"/>
        <w:jc w:val="both"/>
        <w:rPr>
          <w:sz w:val="22"/>
        </w:rPr>
      </w:pPr>
      <w:r>
        <w:rPr>
          <w:sz w:val="22"/>
        </w:rPr>
        <w:tab/>
        <w:t>У 2016. години укинут је Посебан рачун за стамбену изградњу, и рате отплате откупа плаћају се на прописани уплатни рачун. По том основу остварена су примања у износу од 90.689,00 динара.</w:t>
      </w:r>
    </w:p>
    <w:p w14:paraId="008749AE" w14:textId="77777777" w:rsidR="00D62B80" w:rsidRDefault="00D62B80">
      <w:pPr>
        <w:tabs>
          <w:tab w:val="left" w:pos="684"/>
          <w:tab w:val="right" w:pos="7923"/>
        </w:tabs>
        <w:spacing w:after="40"/>
        <w:jc w:val="both"/>
        <w:rPr>
          <w:sz w:val="22"/>
        </w:rPr>
      </w:pPr>
    </w:p>
    <w:p w14:paraId="61223D13" w14:textId="77777777" w:rsidR="00D62B80" w:rsidRDefault="00D33ACD">
      <w:pPr>
        <w:pStyle w:val="Heading2"/>
        <w:numPr>
          <w:ilvl w:val="1"/>
          <w:numId w:val="8"/>
        </w:numPr>
        <w:spacing w:before="0" w:after="120" w:line="240" w:lineRule="auto"/>
        <w:ind w:left="0" w:firstLine="9"/>
      </w:pPr>
      <w:r>
        <w:t>Примања по основу отплате датих кредита</w:t>
      </w:r>
    </w:p>
    <w:p w14:paraId="798DE9D3" w14:textId="77777777" w:rsidR="00D62B80" w:rsidRDefault="00D33ACD">
      <w:pPr>
        <w:tabs>
          <w:tab w:val="left" w:pos="684"/>
          <w:tab w:val="right" w:pos="7923"/>
        </w:tabs>
        <w:spacing w:after="40"/>
        <w:jc w:val="both"/>
        <w:rPr>
          <w:sz w:val="22"/>
        </w:rPr>
      </w:pPr>
      <w:r>
        <w:rPr>
          <w:sz w:val="22"/>
        </w:rPr>
        <w:tab/>
        <w:t>Након укидања Посебног рачуна за стамбену изградњу отплате стмабених кредита, датих још у деведесетим годинама стижу на прописан уплатни рачун. У 20</w:t>
      </w:r>
      <w:r>
        <w:rPr>
          <w:sz w:val="22"/>
          <w:lang w:val="sr-Latn-RS"/>
        </w:rPr>
        <w:t>2</w:t>
      </w:r>
      <w:r>
        <w:rPr>
          <w:sz w:val="22"/>
        </w:rPr>
        <w:t>3. години уплаћене су рате у укупном износу од 3.483,00 динара.</w:t>
      </w:r>
    </w:p>
    <w:p w14:paraId="54504CD8" w14:textId="77777777" w:rsidR="00D62B80" w:rsidRDefault="00D62B80">
      <w:pPr>
        <w:tabs>
          <w:tab w:val="left" w:pos="684"/>
          <w:tab w:val="right" w:pos="7923"/>
        </w:tabs>
        <w:spacing w:after="40"/>
        <w:jc w:val="both"/>
        <w:rPr>
          <w:color w:val="4472C4"/>
          <w:sz w:val="22"/>
        </w:rPr>
      </w:pPr>
    </w:p>
    <w:p w14:paraId="27A0EACA" w14:textId="77777777" w:rsidR="00D62B80" w:rsidRDefault="00D33ACD">
      <w:pPr>
        <w:tabs>
          <w:tab w:val="left" w:pos="684"/>
          <w:tab w:val="right" w:pos="7923"/>
        </w:tabs>
        <w:spacing w:after="40"/>
        <w:jc w:val="both"/>
        <w:rPr>
          <w:sz w:val="22"/>
        </w:rPr>
      </w:pPr>
      <w:r>
        <w:rPr>
          <w:sz w:val="22"/>
        </w:rPr>
        <w:lastRenderedPageBreak/>
        <w:tab/>
        <w:t>Детаљна структура остварених прихода у 20</w:t>
      </w:r>
      <w:r>
        <w:rPr>
          <w:sz w:val="22"/>
          <w:lang w:val="sr-Latn-RS"/>
        </w:rPr>
        <w:t>2</w:t>
      </w:r>
      <w:r>
        <w:rPr>
          <w:sz w:val="22"/>
        </w:rPr>
        <w:t>3. години у односу на планиране приходе приказана је у Одлуци о консолидованом завршном рауну буџета општине Бачка Топола за 20</w:t>
      </w:r>
      <w:r>
        <w:rPr>
          <w:sz w:val="22"/>
          <w:lang w:val="sr-Latn-RS"/>
        </w:rPr>
        <w:t>2</w:t>
      </w:r>
      <w:r>
        <w:rPr>
          <w:sz w:val="22"/>
        </w:rPr>
        <w:t xml:space="preserve">3. годину. </w:t>
      </w:r>
    </w:p>
    <w:p w14:paraId="635C0592" w14:textId="77777777" w:rsidR="00D62B80" w:rsidRDefault="00D62B80">
      <w:pPr>
        <w:tabs>
          <w:tab w:val="left" w:pos="684"/>
          <w:tab w:val="right" w:pos="7923"/>
        </w:tabs>
        <w:spacing w:before="40"/>
        <w:jc w:val="both"/>
        <w:rPr>
          <w:color w:val="4472C4"/>
          <w:sz w:val="22"/>
          <w:lang w:val="sr-Latn-CS"/>
        </w:rPr>
      </w:pPr>
    </w:p>
    <w:p w14:paraId="5C4EA919" w14:textId="77777777" w:rsidR="00D62B80" w:rsidRDefault="00D33ACD">
      <w:pPr>
        <w:pStyle w:val="Caption"/>
      </w:pPr>
      <w:r>
        <w:t>II  Извршење расхода буџета у 2023. години</w:t>
      </w:r>
    </w:p>
    <w:p w14:paraId="50BA15F9" w14:textId="77777777" w:rsidR="00D62B80" w:rsidRDefault="00D62B80">
      <w:pPr>
        <w:rPr>
          <w:lang w:val="sr-Latn-CS"/>
        </w:rPr>
      </w:pPr>
    </w:p>
    <w:p w14:paraId="0DE9CEE5" w14:textId="77777777" w:rsidR="00D62B80" w:rsidRDefault="00D33ACD">
      <w:pPr>
        <w:tabs>
          <w:tab w:val="left" w:pos="684"/>
          <w:tab w:val="right" w:pos="7923"/>
        </w:tabs>
        <w:spacing w:after="40"/>
        <w:jc w:val="both"/>
        <w:rPr>
          <w:sz w:val="22"/>
          <w:lang w:val="sr-Latn-RS"/>
        </w:rPr>
      </w:pPr>
      <w:r>
        <w:rPr>
          <w:color w:val="4472C4"/>
          <w:sz w:val="22"/>
        </w:rPr>
        <w:tab/>
      </w:r>
      <w:r>
        <w:rPr>
          <w:sz w:val="22"/>
        </w:rPr>
        <w:t>Извршени расходи и издаци буџета у периоду од 01.01. до 31.12.2023. године износе</w:t>
      </w:r>
      <w:r>
        <w:rPr>
          <w:color w:val="4472C4"/>
          <w:sz w:val="22"/>
        </w:rPr>
        <w:t xml:space="preserve"> </w:t>
      </w:r>
      <w:r>
        <w:rPr>
          <w:bCs/>
          <w:sz w:val="22"/>
          <w:szCs w:val="20"/>
        </w:rPr>
        <w:t>1.632.687.564,00</w:t>
      </w:r>
      <w:r>
        <w:rPr>
          <w:b/>
          <w:bCs/>
          <w:sz w:val="22"/>
          <w:szCs w:val="20"/>
        </w:rPr>
        <w:t xml:space="preserve"> </w:t>
      </w:r>
      <w:r>
        <w:rPr>
          <w:sz w:val="22"/>
        </w:rPr>
        <w:t xml:space="preserve">динара, што представља </w:t>
      </w:r>
      <w:r>
        <w:rPr>
          <w:sz w:val="22"/>
          <w:lang w:val="sr-Latn-RS"/>
        </w:rPr>
        <w:t>8</w:t>
      </w:r>
      <w:r>
        <w:rPr>
          <w:sz w:val="22"/>
        </w:rPr>
        <w:t>9,27% расхода предвиђених Одлуком о буџету. Извршени расходи детаљно су приказани у Одлуци о консолидованом завршном рауну буџета општине Бачка Топола за 20</w:t>
      </w:r>
      <w:r>
        <w:rPr>
          <w:sz w:val="22"/>
          <w:lang w:val="sr-Latn-RS"/>
        </w:rPr>
        <w:t>2</w:t>
      </w:r>
      <w:r>
        <w:rPr>
          <w:sz w:val="22"/>
        </w:rPr>
        <w:t>3. годину по основним наменама</w:t>
      </w:r>
      <w:r>
        <w:rPr>
          <w:sz w:val="22"/>
          <w:lang w:val="hu-HU"/>
        </w:rPr>
        <w:t xml:space="preserve">, </w:t>
      </w:r>
      <w:r>
        <w:rPr>
          <w:sz w:val="22"/>
        </w:rPr>
        <w:t>по програмима и по корисницима и ближим наменама.</w:t>
      </w:r>
    </w:p>
    <w:p w14:paraId="5DB2EE12" w14:textId="77777777" w:rsidR="00D62B80" w:rsidRDefault="00D33ACD">
      <w:pPr>
        <w:tabs>
          <w:tab w:val="left" w:pos="684"/>
          <w:tab w:val="right" w:pos="7923"/>
        </w:tabs>
        <w:spacing w:after="4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Структура извршених расхода буџета у 20</w:t>
      </w:r>
      <w:r>
        <w:rPr>
          <w:sz w:val="22"/>
          <w:lang w:val="sr-Latn-RS"/>
        </w:rPr>
        <w:t>2</w:t>
      </w:r>
      <w:r>
        <w:rPr>
          <w:sz w:val="22"/>
        </w:rPr>
        <w:t xml:space="preserve">3. </w:t>
      </w:r>
      <w:proofErr w:type="gramStart"/>
      <w:r>
        <w:rPr>
          <w:sz w:val="22"/>
        </w:rPr>
        <w:t>години</w:t>
      </w:r>
      <w:proofErr w:type="gramEnd"/>
      <w:r>
        <w:rPr>
          <w:sz w:val="22"/>
        </w:rPr>
        <w:t xml:space="preserve"> за обављање појединих функција  приказана је у следећем табеларном прегледу и илустрована дијаграмом: </w:t>
      </w:r>
    </w:p>
    <w:p w14:paraId="3464224C" w14:textId="77777777" w:rsidR="00D62B80" w:rsidRDefault="00D62B80">
      <w:pPr>
        <w:tabs>
          <w:tab w:val="left" w:pos="684"/>
          <w:tab w:val="right" w:pos="7923"/>
        </w:tabs>
        <w:spacing w:after="40"/>
        <w:jc w:val="both"/>
        <w:rPr>
          <w:sz w:val="22"/>
        </w:rPr>
      </w:pPr>
    </w:p>
    <w:p w14:paraId="00849DD2" w14:textId="77777777" w:rsidR="00D62B80" w:rsidRDefault="00D62B80">
      <w:pPr>
        <w:tabs>
          <w:tab w:val="left" w:pos="684"/>
          <w:tab w:val="right" w:pos="7923"/>
        </w:tabs>
        <w:spacing w:after="40"/>
        <w:jc w:val="both"/>
        <w:rPr>
          <w:sz w:val="22"/>
        </w:rPr>
      </w:pPr>
    </w:p>
    <w:tbl>
      <w:tblPr>
        <w:tblW w:w="9680" w:type="dxa"/>
        <w:tblLayout w:type="fixed"/>
        <w:tblLook w:val="04A0" w:firstRow="1" w:lastRow="0" w:firstColumn="1" w:lastColumn="0" w:noHBand="0" w:noVBand="1"/>
      </w:tblPr>
      <w:tblGrid>
        <w:gridCol w:w="962"/>
        <w:gridCol w:w="2855"/>
        <w:gridCol w:w="1793"/>
        <w:gridCol w:w="1792"/>
        <w:gridCol w:w="963"/>
        <w:gridCol w:w="1315"/>
      </w:tblGrid>
      <w:tr w:rsidR="00D62B80" w14:paraId="604F6054" w14:textId="77777777">
        <w:trPr>
          <w:trHeight w:val="126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3D74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Функц. клас.</w:t>
            </w:r>
          </w:p>
        </w:tc>
        <w:tc>
          <w:tcPr>
            <w:tcW w:w="2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D85DF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ОПИС</w:t>
            </w:r>
          </w:p>
        </w:tc>
        <w:tc>
          <w:tcPr>
            <w:tcW w:w="1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5B59F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Средстава из буџета општине</w:t>
            </w:r>
          </w:p>
        </w:tc>
        <w:tc>
          <w:tcPr>
            <w:tcW w:w="17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5671D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ИЗВРШЕНО</w:t>
            </w:r>
          </w:p>
        </w:tc>
        <w:tc>
          <w:tcPr>
            <w:tcW w:w="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688D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Индекс у односу на план</w:t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B8BA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Структура извршења у %</w:t>
            </w:r>
          </w:p>
        </w:tc>
      </w:tr>
      <w:tr w:rsidR="00D62B80" w14:paraId="46BB1163" w14:textId="77777777">
        <w:trPr>
          <w:trHeight w:val="315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2F6F86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64EEF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Социјална заштита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EE5D7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122.726.599,00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439BB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110.753.391,00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877F7E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90,24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2E655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D62B80" w14:paraId="04191C3C" w14:textId="77777777">
        <w:trPr>
          <w:trHeight w:val="315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96D9E3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31818D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Опште јавне услуге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3DEE0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410.388.993,00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CA43B8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385.837.591,00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94A58F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94,02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0563C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23,63</w:t>
            </w:r>
          </w:p>
        </w:tc>
      </w:tr>
      <w:tr w:rsidR="00D62B80" w14:paraId="278FB203" w14:textId="77777777">
        <w:trPr>
          <w:trHeight w:val="315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5CD481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51473B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Одбрана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2691A1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2.250.000,00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D963F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1.570.285,00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69B0AD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69,79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ABA2C1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D62B80" w14:paraId="22D662E4" w14:textId="77777777">
        <w:trPr>
          <w:trHeight w:val="315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CE625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5F71A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Јавни ред и мир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E57C3C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5.195.950,00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BD0D4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5.139.029,00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73659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98,90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CCC4D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D62B80" w14:paraId="71571D26" w14:textId="77777777">
        <w:trPr>
          <w:trHeight w:val="315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C9228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9FCD64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Економски послови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74C65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519.173.170,00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A9B14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461.873.125,00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FC26AF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88,96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4C7EF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28,29</w:t>
            </w:r>
          </w:p>
        </w:tc>
      </w:tr>
      <w:tr w:rsidR="00D62B80" w14:paraId="4EB6880B" w14:textId="77777777">
        <w:trPr>
          <w:trHeight w:val="315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06286D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9AD8C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Заштита животне средине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3A66F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96.850.000,00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4AA3F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78.383.775,00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3F605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80,93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2146D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4,80</w:t>
            </w:r>
          </w:p>
        </w:tc>
      </w:tr>
      <w:tr w:rsidR="00D62B80" w14:paraId="5C8777E7" w14:textId="77777777">
        <w:trPr>
          <w:trHeight w:val="630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DDDF2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85F7D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Стамбени развој и развој заједнице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3F855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237.595.283,00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A9804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192.983.055,00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6A1B3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81,22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63E79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11,82</w:t>
            </w:r>
          </w:p>
        </w:tc>
      </w:tr>
      <w:tr w:rsidR="00D62B80" w14:paraId="20069D4B" w14:textId="77777777">
        <w:trPr>
          <w:trHeight w:val="315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FD1DA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2787A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Здравство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4C9D1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18.042.200,00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F4D8B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18.023.540,00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0E6F37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99,90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D60C7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1,10</w:t>
            </w:r>
          </w:p>
        </w:tc>
      </w:tr>
      <w:tr w:rsidR="00D62B80" w14:paraId="27BDD9BD" w14:textId="77777777">
        <w:trPr>
          <w:trHeight w:val="315"/>
        </w:trPr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D0869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C86688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Рекреација, култура и вере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246B3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128.092.931,00</w:t>
            </w:r>
          </w:p>
        </w:tc>
        <w:tc>
          <w:tcPr>
            <w:tcW w:w="17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F0BF5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121.403.663,00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A820E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94,78</w:t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8C3AF0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7,44</w:t>
            </w:r>
          </w:p>
        </w:tc>
      </w:tr>
      <w:tr w:rsidR="00D62B80" w14:paraId="7C7B3383" w14:textId="77777777">
        <w:trPr>
          <w:trHeight w:val="330"/>
        </w:trPr>
        <w:tc>
          <w:tcPr>
            <w:tcW w:w="9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6E540" w14:textId="77777777" w:rsidR="00D62B80" w:rsidRDefault="00D33A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285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5A5ADED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Образовање</w:t>
            </w:r>
          </w:p>
        </w:tc>
        <w:tc>
          <w:tcPr>
            <w:tcW w:w="179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00E4998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288.692.305,00</w:t>
            </w:r>
          </w:p>
        </w:tc>
        <w:tc>
          <w:tcPr>
            <w:tcW w:w="1792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F2A26A8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256.720.110,00</w:t>
            </w:r>
          </w:p>
        </w:tc>
        <w:tc>
          <w:tcPr>
            <w:tcW w:w="96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1F19DE17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88,93</w:t>
            </w:r>
          </w:p>
        </w:tc>
        <w:tc>
          <w:tcPr>
            <w:tcW w:w="131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E69D0C7" w14:textId="77777777" w:rsidR="00D62B80" w:rsidRPr="0064665C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64665C">
              <w:rPr>
                <w:color w:val="000000"/>
                <w:sz w:val="22"/>
                <w:szCs w:val="22"/>
              </w:rPr>
              <w:t>15,72</w:t>
            </w:r>
          </w:p>
        </w:tc>
      </w:tr>
      <w:tr w:rsidR="00D62B80" w14:paraId="2AF62EF2" w14:textId="77777777">
        <w:trPr>
          <w:trHeight w:val="645"/>
        </w:trPr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7424E6" w14:textId="77777777" w:rsidR="00D62B80" w:rsidRDefault="00D33ACD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0BB84C39" w14:textId="77777777" w:rsidR="00D62B80" w:rsidRDefault="00D33ACD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УКУПНИ РАСХОДИ И ИЗДАЦИ</w:t>
            </w:r>
          </w:p>
        </w:tc>
        <w:tc>
          <w:tcPr>
            <w:tcW w:w="1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50D0D1" w14:textId="77777777" w:rsidR="00D62B80" w:rsidRPr="0064665C" w:rsidRDefault="00D33ACD">
            <w:pPr>
              <w:widowControl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665C">
              <w:rPr>
                <w:b/>
                <w:bCs/>
                <w:color w:val="000000"/>
                <w:sz w:val="22"/>
                <w:szCs w:val="22"/>
              </w:rPr>
              <w:t>1.829.007.431,00</w:t>
            </w:r>
          </w:p>
        </w:tc>
        <w:tc>
          <w:tcPr>
            <w:tcW w:w="17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F67BEEA" w14:textId="77777777" w:rsidR="00D62B80" w:rsidRPr="0064665C" w:rsidRDefault="00D33ACD">
            <w:pPr>
              <w:widowControl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665C">
              <w:rPr>
                <w:b/>
                <w:bCs/>
                <w:color w:val="000000"/>
                <w:sz w:val="22"/>
                <w:szCs w:val="22"/>
              </w:rPr>
              <w:t>1.632.687.564,00</w:t>
            </w:r>
          </w:p>
        </w:tc>
        <w:tc>
          <w:tcPr>
            <w:tcW w:w="9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A13DA72" w14:textId="77777777" w:rsidR="00D62B80" w:rsidRPr="0064665C" w:rsidRDefault="00D33ACD">
            <w:pPr>
              <w:widowControl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665C">
              <w:rPr>
                <w:b/>
                <w:bCs/>
                <w:color w:val="000000"/>
                <w:sz w:val="22"/>
                <w:szCs w:val="22"/>
              </w:rPr>
              <w:t>89,27</w:t>
            </w:r>
          </w:p>
        </w:tc>
        <w:tc>
          <w:tcPr>
            <w:tcW w:w="13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6B00D2D" w14:textId="77777777" w:rsidR="00D62B80" w:rsidRPr="0064665C" w:rsidRDefault="00D33ACD">
            <w:pPr>
              <w:widowControl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4665C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</w:tbl>
    <w:p w14:paraId="4173CB36" w14:textId="77777777" w:rsidR="00D62B80" w:rsidRDefault="00D62B80">
      <w:pPr>
        <w:tabs>
          <w:tab w:val="left" w:pos="684"/>
          <w:tab w:val="right" w:pos="7923"/>
        </w:tabs>
        <w:spacing w:after="40"/>
        <w:jc w:val="both"/>
        <w:rPr>
          <w:lang w:val="sr-Latn-RS"/>
        </w:rPr>
      </w:pPr>
    </w:p>
    <w:p w14:paraId="1247B388" w14:textId="77777777" w:rsidR="00D62B80" w:rsidRDefault="00D33ACD">
      <w:pPr>
        <w:tabs>
          <w:tab w:val="left" w:pos="684"/>
          <w:tab w:val="right" w:pos="7923"/>
        </w:tabs>
        <w:spacing w:after="40"/>
        <w:jc w:val="both"/>
      </w:pPr>
      <w:r>
        <w:rPr>
          <w:noProof/>
          <w:lang w:val="sr-Latn-RS" w:eastAsia="sr-Latn-RS"/>
        </w:rPr>
        <w:lastRenderedPageBreak/>
        <w:drawing>
          <wp:inline distT="0" distB="0" distL="0" distR="0" wp14:anchorId="58DDBC75" wp14:editId="4D93C81E">
            <wp:extent cx="5939790" cy="295529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3BF24DF" w14:textId="77777777" w:rsidR="00D62B80" w:rsidRDefault="00D62B80">
      <w:pPr>
        <w:tabs>
          <w:tab w:val="left" w:pos="684"/>
          <w:tab w:val="right" w:pos="7923"/>
        </w:tabs>
        <w:spacing w:after="40"/>
        <w:jc w:val="both"/>
        <w:rPr>
          <w:sz w:val="22"/>
          <w:szCs w:val="22"/>
        </w:rPr>
      </w:pPr>
    </w:p>
    <w:p w14:paraId="36F66F41" w14:textId="77777777" w:rsidR="00D62B80" w:rsidRDefault="00D33ACD">
      <w:pPr>
        <w:pStyle w:val="Title"/>
        <w:rPr>
          <w:sz w:val="20"/>
          <w:szCs w:val="20"/>
        </w:rPr>
      </w:pPr>
      <w:r>
        <w:rPr>
          <w:sz w:val="20"/>
          <w:szCs w:val="20"/>
        </w:rPr>
        <w:t>Илустрација 6 - Структура извршених расхода и издатака у 2023. години</w:t>
      </w:r>
    </w:p>
    <w:p w14:paraId="2716EE33" w14:textId="77777777" w:rsidR="00D62B80" w:rsidRDefault="00D62B80">
      <w:pPr>
        <w:pStyle w:val="Title"/>
        <w:rPr>
          <w:sz w:val="20"/>
          <w:szCs w:val="20"/>
        </w:rPr>
      </w:pPr>
    </w:p>
    <w:p w14:paraId="35BCEF59" w14:textId="77777777" w:rsidR="00D62B80" w:rsidRDefault="00D33ACD">
      <w:pPr>
        <w:pStyle w:val="Heading1"/>
        <w:numPr>
          <w:ilvl w:val="0"/>
          <w:numId w:val="10"/>
        </w:numPr>
      </w:pPr>
      <w:bookmarkStart w:id="18" w:name="_Toc287865742"/>
      <w:r>
        <w:t>Социјална заштита</w:t>
      </w:r>
      <w:bookmarkEnd w:id="18"/>
    </w:p>
    <w:p w14:paraId="2C36F47D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оквиру функције </w:t>
      </w:r>
      <w:r>
        <w:rPr>
          <w:b/>
          <w:sz w:val="22"/>
          <w:szCs w:val="22"/>
        </w:rPr>
        <w:t>000- Социјална заштита,</w:t>
      </w:r>
      <w:r>
        <w:rPr>
          <w:sz w:val="22"/>
          <w:szCs w:val="22"/>
        </w:rPr>
        <w:t xml:space="preserve"> исказани су следећи расходи:</w:t>
      </w:r>
    </w:p>
    <w:p w14:paraId="534E1A01" w14:textId="77777777" w:rsidR="00D62B80" w:rsidRDefault="00D33ACD">
      <w:pPr>
        <w:tabs>
          <w:tab w:val="left" w:pos="851"/>
          <w:tab w:val="right" w:pos="9498"/>
        </w:tabs>
        <w:rPr>
          <w:sz w:val="22"/>
          <w:szCs w:val="22"/>
        </w:rPr>
      </w:pPr>
      <w:r>
        <w:rPr>
          <w:sz w:val="22"/>
          <w:szCs w:val="22"/>
        </w:rPr>
        <w:t xml:space="preserve">- Функција 040 – Средства за бригу о деци и породици </w:t>
      </w:r>
    </w:p>
    <w:p w14:paraId="764873D9" w14:textId="77777777" w:rsidR="00D62B80" w:rsidRDefault="00D33ACD">
      <w:pPr>
        <w:tabs>
          <w:tab w:val="left" w:pos="851"/>
          <w:tab w:val="right" w:pos="9498"/>
        </w:tabs>
        <w:rPr>
          <w:sz w:val="22"/>
          <w:szCs w:val="22"/>
          <w:lang w:val="sr-Latn-RS"/>
        </w:rPr>
      </w:pPr>
      <w:r>
        <w:rPr>
          <w:sz w:val="22"/>
          <w:szCs w:val="22"/>
        </w:rPr>
        <w:tab/>
        <w:t>- Бесплатне ужине и уџбеници (поз. 133)</w:t>
      </w:r>
      <w:r>
        <w:rPr>
          <w:sz w:val="22"/>
          <w:szCs w:val="22"/>
        </w:rPr>
        <w:tab/>
      </w:r>
      <w:r>
        <w:rPr>
          <w:color w:val="000000"/>
          <w:spacing w:val="4"/>
          <w:sz w:val="22"/>
          <w:szCs w:val="22"/>
          <w:shd w:val="clear" w:color="auto" w:fill="DEE0DF"/>
        </w:rPr>
        <w:t>3.309.104,38</w:t>
      </w:r>
    </w:p>
    <w:p w14:paraId="549143B7" w14:textId="77777777" w:rsidR="00D62B80" w:rsidRDefault="00D33ACD">
      <w:pPr>
        <w:tabs>
          <w:tab w:val="left" w:pos="851"/>
          <w:tab w:val="right" w:pos="9498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- Родитељски додатак (поз.135                                                                                   </w:t>
      </w:r>
      <w:r>
        <w:rPr>
          <w:spacing w:val="4"/>
          <w:sz w:val="22"/>
          <w:szCs w:val="22"/>
        </w:rPr>
        <w:t>5.320.000,00</w:t>
      </w:r>
    </w:p>
    <w:p w14:paraId="63DFB54B" w14:textId="77777777" w:rsidR="00D62B80" w:rsidRDefault="00D33ACD">
      <w:pPr>
        <w:tabs>
          <w:tab w:val="left" w:pos="851"/>
          <w:tab w:val="right" w:pos="9498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-Услуге дневног боравка (поз. 132)                                                                             </w:t>
      </w:r>
      <w:r>
        <w:rPr>
          <w:color w:val="000000"/>
          <w:spacing w:val="4"/>
          <w:sz w:val="22"/>
          <w:szCs w:val="22"/>
          <w:shd w:val="clear" w:color="auto" w:fill="FFFFFF"/>
        </w:rPr>
        <w:t>3.607.232,00</w:t>
      </w:r>
    </w:p>
    <w:p w14:paraId="183AFB14" w14:textId="77777777" w:rsidR="00D62B80" w:rsidRDefault="00D33ACD">
      <w:pPr>
        <w:tabs>
          <w:tab w:val="left" w:pos="851"/>
          <w:tab w:val="right" w:pos="9498"/>
        </w:tabs>
        <w:rPr>
          <w:color w:val="000000"/>
          <w:spacing w:val="4"/>
          <w:sz w:val="22"/>
          <w:szCs w:val="22"/>
          <w:shd w:val="clear" w:color="auto" w:fill="FFFFFF"/>
        </w:rPr>
      </w:pPr>
      <w:r>
        <w:rPr>
          <w:sz w:val="22"/>
          <w:szCs w:val="22"/>
        </w:rPr>
        <w:tab/>
      </w:r>
      <w:bookmarkStart w:id="19" w:name="_Hlk103674787"/>
      <w:r>
        <w:rPr>
          <w:sz w:val="22"/>
          <w:szCs w:val="22"/>
        </w:rPr>
        <w:t xml:space="preserve">-Накнада за социјалну заштиту из буџета - стипендије и превоз                          </w:t>
      </w:r>
      <w:bookmarkEnd w:id="19"/>
      <w:r>
        <w:rPr>
          <w:color w:val="000000"/>
          <w:spacing w:val="4"/>
          <w:sz w:val="22"/>
          <w:szCs w:val="22"/>
          <w:shd w:val="clear" w:color="auto" w:fill="FFFFFF"/>
        </w:rPr>
        <w:t>26.002.483,02</w:t>
      </w:r>
    </w:p>
    <w:p w14:paraId="29BEF945" w14:textId="77777777" w:rsidR="00D62B80" w:rsidRDefault="00D33ACD">
      <w:pPr>
        <w:tabs>
          <w:tab w:val="left" w:pos="851"/>
          <w:tab w:val="right" w:pos="9498"/>
        </w:tabs>
        <w:rPr>
          <w:color w:val="000000"/>
          <w:spacing w:val="4"/>
          <w:sz w:val="22"/>
          <w:szCs w:val="22"/>
          <w:shd w:val="clear" w:color="auto" w:fill="FFFFFF"/>
        </w:rPr>
      </w:pPr>
      <w:r>
        <w:rPr>
          <w:color w:val="000000"/>
          <w:spacing w:val="4"/>
          <w:sz w:val="22"/>
          <w:szCs w:val="22"/>
          <w:shd w:val="clear" w:color="auto" w:fill="FFFFFF"/>
        </w:rPr>
        <w:tab/>
        <w:t>-Накнада за социјалну заштиту из буџета –</w:t>
      </w:r>
    </w:p>
    <w:p w14:paraId="1E6D9F17" w14:textId="77777777" w:rsidR="00D62B80" w:rsidRDefault="00D33ACD">
      <w:pPr>
        <w:tabs>
          <w:tab w:val="left" w:pos="851"/>
          <w:tab w:val="right" w:pos="9498"/>
        </w:tabs>
        <w:rPr>
          <w:sz w:val="22"/>
          <w:szCs w:val="22"/>
          <w:u w:val="single"/>
        </w:rPr>
      </w:pPr>
      <w:r>
        <w:rPr>
          <w:color w:val="000000"/>
          <w:spacing w:val="4"/>
          <w:sz w:val="22"/>
          <w:szCs w:val="22"/>
          <w:shd w:val="clear" w:color="auto" w:fill="FFFFFF"/>
        </w:rPr>
        <w:tab/>
        <w:t xml:space="preserve"> једнократна помоћ средњошколцима                                                                  9.050.000,00</w:t>
      </w:r>
    </w:p>
    <w:p w14:paraId="6E7CF2B8" w14:textId="77777777" w:rsidR="00D62B80" w:rsidRDefault="00D33ACD">
      <w:pPr>
        <w:tabs>
          <w:tab w:val="left" w:pos="851"/>
          <w:tab w:val="right" w:pos="9498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47.288.819,40</w:t>
      </w:r>
    </w:p>
    <w:p w14:paraId="4A7873FB" w14:textId="77777777" w:rsidR="00D62B80" w:rsidRDefault="00D33ACD">
      <w:pPr>
        <w:tabs>
          <w:tab w:val="left" w:pos="851"/>
          <w:tab w:val="right" w:pos="9498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</w:t>
      </w:r>
    </w:p>
    <w:p w14:paraId="0A0636D5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- Функција 070 – Социјална помоћ угроженом становништву:</w:t>
      </w:r>
    </w:p>
    <w:p w14:paraId="2B724A45" w14:textId="77777777" w:rsidR="00D62B80" w:rsidRDefault="00D33ACD">
      <w:pPr>
        <w:tabs>
          <w:tab w:val="left" w:pos="993"/>
          <w:tab w:val="right" w:pos="9498"/>
        </w:tabs>
        <w:ind w:left="1134" w:hanging="414"/>
        <w:rPr>
          <w:sz w:val="22"/>
          <w:szCs w:val="22"/>
        </w:rPr>
      </w:pPr>
      <w:r>
        <w:rPr>
          <w:sz w:val="22"/>
          <w:szCs w:val="22"/>
        </w:rPr>
        <w:tab/>
        <w:t>- Прогамска активност – Једнократне помоћи и други облици</w:t>
      </w:r>
      <w:r>
        <w:rPr>
          <w:sz w:val="22"/>
          <w:szCs w:val="22"/>
        </w:rPr>
        <w:br/>
        <w:t>помоћи (поз.121</w:t>
      </w:r>
      <w:r>
        <w:rPr>
          <w:sz w:val="22"/>
          <w:szCs w:val="22"/>
          <w:lang w:val="hu-HU"/>
        </w:rPr>
        <w:t>-</w:t>
      </w:r>
      <w:r>
        <w:rPr>
          <w:sz w:val="22"/>
          <w:szCs w:val="22"/>
        </w:rPr>
        <w:t>123.1)</w:t>
      </w:r>
      <w:r>
        <w:rPr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shd w:val="clear" w:color="auto" w:fill="FFFFFF"/>
        </w:rPr>
        <w:t>38.824.331,90</w:t>
      </w:r>
    </w:p>
    <w:p w14:paraId="5A97F814" w14:textId="77777777" w:rsidR="00D62B80" w:rsidRDefault="00D33ACD">
      <w:pPr>
        <w:tabs>
          <w:tab w:val="left" w:pos="993"/>
          <w:tab w:val="right" w:pos="949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- Поргамска активност – Дневне услуге. (поз. 124-128.1)</w:t>
      </w:r>
      <w:r>
        <w:rPr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shd w:val="clear" w:color="auto" w:fill="FFFFFF"/>
        </w:rPr>
        <w:t>16.638.178,11</w:t>
      </w:r>
    </w:p>
    <w:p w14:paraId="13150E41" w14:textId="77777777" w:rsidR="00D62B80" w:rsidRDefault="00D33ACD">
      <w:pPr>
        <w:tabs>
          <w:tab w:val="left" w:pos="993"/>
          <w:tab w:val="right" w:pos="949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- Поргамска активност - Активности Црвеног крста (поз.</w:t>
      </w:r>
      <w:r>
        <w:rPr>
          <w:sz w:val="22"/>
          <w:szCs w:val="22"/>
          <w:lang w:val="hu-HU"/>
        </w:rPr>
        <w:t>1</w:t>
      </w:r>
      <w:r>
        <w:rPr>
          <w:sz w:val="22"/>
          <w:szCs w:val="22"/>
        </w:rPr>
        <w:t>29</w:t>
      </w:r>
      <w:r>
        <w:rPr>
          <w:sz w:val="22"/>
          <w:szCs w:val="22"/>
          <w:lang w:val="hu-HU"/>
        </w:rPr>
        <w:t>-1</w:t>
      </w:r>
      <w:r>
        <w:rPr>
          <w:sz w:val="22"/>
          <w:szCs w:val="22"/>
        </w:rPr>
        <w:t>31)</w:t>
      </w:r>
      <w:r>
        <w:rPr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shd w:val="clear" w:color="auto" w:fill="FFFFFF"/>
        </w:rPr>
        <w:t>8.002.062,00</w:t>
      </w:r>
    </w:p>
    <w:p w14:paraId="29D0982D" w14:textId="77777777" w:rsidR="00D62B80" w:rsidRDefault="00D33ACD">
      <w:pPr>
        <w:tabs>
          <w:tab w:val="left" w:pos="993"/>
          <w:tab w:val="right" w:pos="9498"/>
        </w:tabs>
        <w:rPr>
          <w:sz w:val="22"/>
          <w:szCs w:val="22"/>
        </w:rPr>
      </w:pPr>
      <w:r>
        <w:rPr>
          <w:sz w:val="22"/>
          <w:szCs w:val="22"/>
          <w:lang w:val="hu-HU"/>
        </w:rPr>
        <w:tab/>
      </w:r>
      <w:r>
        <w:rPr>
          <w:sz w:val="22"/>
          <w:szCs w:val="22"/>
        </w:rPr>
        <w:tab/>
      </w:r>
    </w:p>
    <w:p w14:paraId="426AB18B" w14:textId="77777777" w:rsidR="00D62B80" w:rsidRDefault="00D33ACD">
      <w:pPr>
        <w:tabs>
          <w:tab w:val="left" w:pos="993"/>
          <w:tab w:val="right" w:pos="9498"/>
        </w:tabs>
        <w:rPr>
          <w:bCs/>
          <w:sz w:val="22"/>
          <w:szCs w:val="22"/>
        </w:rPr>
      </w:pPr>
      <w:r>
        <w:rPr>
          <w:bCs/>
          <w:sz w:val="22"/>
          <w:szCs w:val="22"/>
          <w:lang w:val="hu-HU"/>
        </w:rPr>
        <w:tab/>
      </w:r>
    </w:p>
    <w:p w14:paraId="1229E802" w14:textId="77777777" w:rsidR="00D62B80" w:rsidRDefault="00D33ACD">
      <w:pPr>
        <w:tabs>
          <w:tab w:val="left" w:pos="4395"/>
          <w:tab w:val="right" w:pos="9498"/>
        </w:tabs>
        <w:jc w:val="both"/>
        <w:rPr>
          <w:b/>
          <w:bCs/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b/>
          <w:sz w:val="22"/>
          <w:szCs w:val="22"/>
          <w:u w:val="single"/>
        </w:rPr>
        <w:t xml:space="preserve">Свега функција 000: </w:t>
      </w:r>
      <w:r>
        <w:rPr>
          <w:b/>
          <w:sz w:val="22"/>
          <w:szCs w:val="22"/>
          <w:u w:val="single"/>
        </w:rPr>
        <w:tab/>
      </w:r>
      <w:r>
        <w:rPr>
          <w:b/>
          <w:bCs/>
          <w:sz w:val="22"/>
          <w:szCs w:val="22"/>
          <w:u w:val="single"/>
        </w:rPr>
        <w:t>110.753.391,41</w:t>
      </w:r>
    </w:p>
    <w:p w14:paraId="6CB64547" w14:textId="77777777" w:rsidR="00D62B80" w:rsidRDefault="00D62B80">
      <w:pPr>
        <w:tabs>
          <w:tab w:val="left" w:pos="4253"/>
          <w:tab w:val="right" w:pos="9498"/>
        </w:tabs>
        <w:jc w:val="both"/>
        <w:rPr>
          <w:b/>
          <w:bCs/>
          <w:color w:val="4472C4"/>
          <w:sz w:val="22"/>
          <w:szCs w:val="22"/>
          <w:u w:val="single"/>
        </w:rPr>
      </w:pPr>
    </w:p>
    <w:p w14:paraId="278CA99C" w14:textId="77777777" w:rsidR="00D62B80" w:rsidRDefault="00D62B80">
      <w:pPr>
        <w:tabs>
          <w:tab w:val="left" w:pos="1418"/>
          <w:tab w:val="left" w:pos="4253"/>
          <w:tab w:val="right" w:pos="9498"/>
        </w:tabs>
        <w:spacing w:before="40"/>
        <w:jc w:val="both"/>
        <w:rPr>
          <w:b/>
          <w:color w:val="4472C4"/>
          <w:sz w:val="22"/>
          <w:szCs w:val="22"/>
          <w:u w:val="single"/>
        </w:rPr>
      </w:pPr>
    </w:p>
    <w:p w14:paraId="5A53800A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оквиру Програмске активности- Једнократне помоћи и други облици</w:t>
      </w:r>
      <w:r>
        <w:rPr>
          <w:sz w:val="22"/>
          <w:szCs w:val="22"/>
        </w:rPr>
        <w:br/>
        <w:t>помоћи</w:t>
      </w:r>
      <w:r>
        <w:rPr>
          <w:sz w:val="22"/>
          <w:szCs w:val="22"/>
        </w:rPr>
        <w:tab/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износ од 38.270.558,49 динара се односи на једнократне помоћи становништву (поз. 122,123,123.1),</w:t>
      </w:r>
      <w:r>
        <w:rPr>
          <w:color w:val="4472C4"/>
          <w:sz w:val="22"/>
          <w:szCs w:val="22"/>
        </w:rPr>
        <w:t xml:space="preserve">  </w:t>
      </w:r>
      <w:r>
        <w:rPr>
          <w:sz w:val="22"/>
          <w:szCs w:val="22"/>
        </w:rPr>
        <w:t>а износ од 553.773,41 динара преноси се месним заједницама за комуналије социјално угроженог становништва (поз 121).</w:t>
      </w:r>
    </w:p>
    <w:p w14:paraId="5063EC94" w14:textId="77777777" w:rsidR="00D62B80" w:rsidRDefault="00D33ACD">
      <w:pPr>
        <w:tabs>
          <w:tab w:val="left" w:pos="709"/>
          <w:tab w:val="left" w:pos="425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оквиру Програмске активности -Дневне услуге износ од 11.956.598,15</w:t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динара се односи на текуће трансфере Центру за социјални рад</w:t>
      </w:r>
      <w:r>
        <w:rPr>
          <w:color w:val="4472C4"/>
          <w:sz w:val="22"/>
          <w:szCs w:val="22"/>
        </w:rPr>
        <w:t xml:space="preserve"> </w:t>
      </w:r>
      <w:r>
        <w:rPr>
          <w:sz w:val="22"/>
          <w:szCs w:val="22"/>
        </w:rPr>
        <w:t>(поз. 124- 125), а</w:t>
      </w:r>
      <w:r>
        <w:rPr>
          <w:color w:val="4472C4"/>
          <w:sz w:val="22"/>
          <w:szCs w:val="22"/>
        </w:rPr>
        <w:t xml:space="preserve">  </w:t>
      </w:r>
      <w:r>
        <w:rPr>
          <w:sz w:val="22"/>
          <w:szCs w:val="22"/>
        </w:rPr>
        <w:t xml:space="preserve">износ од 248.853,94 динара (поз. </w:t>
      </w:r>
      <w:r>
        <w:rPr>
          <w:sz w:val="22"/>
          <w:szCs w:val="22"/>
          <w:lang w:val="hu-HU"/>
        </w:rPr>
        <w:t>1</w:t>
      </w:r>
      <w:r>
        <w:rPr>
          <w:sz w:val="22"/>
          <w:szCs w:val="22"/>
        </w:rPr>
        <w:t xml:space="preserve">39) односи се на накнаде чланова управних и надзорних органа. Распоред средстава предвиђених на позицији - 141 Дотације невладиним организацијама у износу од 830.000,00 динара извршен је на основу расписаног конкурса на територији општине Бачка Топола.  </w:t>
      </w:r>
    </w:p>
    <w:p w14:paraId="2477C7A7" w14:textId="77777777" w:rsidR="00D62B80" w:rsidRDefault="00D33ACD">
      <w:pPr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Од расхода исказаних на позицији </w:t>
      </w:r>
      <w:r>
        <w:rPr>
          <w:b/>
          <w:sz w:val="22"/>
          <w:szCs w:val="22"/>
        </w:rPr>
        <w:t>129.</w:t>
      </w:r>
      <w:r>
        <w:rPr>
          <w:sz w:val="22"/>
          <w:szCs w:val="22"/>
        </w:rPr>
        <w:t xml:space="preserve"> износ од 5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242.062,00 динара се односи на функционисање народне кухиње,</w:t>
      </w:r>
      <w:r>
        <w:rPr>
          <w:color w:val="4472C4"/>
          <w:sz w:val="22"/>
          <w:szCs w:val="22"/>
        </w:rPr>
        <w:t xml:space="preserve"> </w:t>
      </w:r>
      <w:r>
        <w:rPr>
          <w:sz w:val="22"/>
          <w:szCs w:val="22"/>
        </w:rPr>
        <w:t>а износ од 2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580.000,00 динара је дозначен за рад Општинске организације Црвеног Крста.</w:t>
      </w:r>
    </w:p>
    <w:p w14:paraId="22331C00" w14:textId="77777777" w:rsidR="00D62B80" w:rsidRDefault="00D33ACD">
      <w:pPr>
        <w:tabs>
          <w:tab w:val="left" w:pos="709"/>
          <w:tab w:val="left" w:pos="4253"/>
        </w:tabs>
        <w:spacing w:before="40"/>
        <w:jc w:val="both"/>
        <w:rPr>
          <w:color w:val="4472C4"/>
          <w:sz w:val="22"/>
          <w:szCs w:val="22"/>
          <w:lang w:val="sr-Latn-RS"/>
        </w:rPr>
      </w:pPr>
      <w:r>
        <w:rPr>
          <w:color w:val="4472C4"/>
          <w:sz w:val="22"/>
          <w:szCs w:val="22"/>
        </w:rPr>
        <w:tab/>
      </w:r>
    </w:p>
    <w:p w14:paraId="1DC5E6AC" w14:textId="77777777" w:rsidR="00D62B80" w:rsidRDefault="00D33ACD">
      <w:pPr>
        <w:tabs>
          <w:tab w:val="left" w:pos="709"/>
          <w:tab w:val="left" w:pos="4253"/>
        </w:tabs>
        <w:spacing w:before="4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>Детаљан приказ дозначених средстава удружењима грађана налази се у прилогу овог извештаја (Прилог 2.).</w:t>
      </w:r>
    </w:p>
    <w:p w14:paraId="4C2F1094" w14:textId="77777777" w:rsidR="00D62B80" w:rsidRDefault="00D62B80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</w:p>
    <w:p w14:paraId="449BCB2B" w14:textId="77777777" w:rsidR="00D62B80" w:rsidRDefault="00D62B80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color w:val="4472C4"/>
          <w:sz w:val="22"/>
          <w:szCs w:val="22"/>
        </w:rPr>
      </w:pPr>
    </w:p>
    <w:p w14:paraId="27CDFC73" w14:textId="77777777" w:rsidR="00D62B80" w:rsidRDefault="00D62B80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color w:val="4472C4"/>
          <w:sz w:val="22"/>
          <w:szCs w:val="22"/>
        </w:rPr>
      </w:pPr>
    </w:p>
    <w:p w14:paraId="245A9ABA" w14:textId="77777777" w:rsidR="00D62B80" w:rsidRDefault="00D33ACD">
      <w:pPr>
        <w:pStyle w:val="Heading1"/>
        <w:numPr>
          <w:ilvl w:val="0"/>
          <w:numId w:val="11"/>
        </w:numPr>
      </w:pPr>
      <w:bookmarkStart w:id="20" w:name="_Toc287865743"/>
      <w:r>
        <w:t>Опште јавне услуге</w:t>
      </w:r>
      <w:bookmarkEnd w:id="20"/>
    </w:p>
    <w:p w14:paraId="42EE87F8" w14:textId="77777777" w:rsidR="00D62B80" w:rsidRDefault="00D33ACD">
      <w:pPr>
        <w:tabs>
          <w:tab w:val="left" w:pos="684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оквиру функције </w:t>
      </w:r>
      <w:r>
        <w:rPr>
          <w:b/>
          <w:sz w:val="22"/>
          <w:szCs w:val="22"/>
        </w:rPr>
        <w:t>100-Опште јавне услуге</w:t>
      </w:r>
      <w:r>
        <w:rPr>
          <w:sz w:val="22"/>
          <w:szCs w:val="22"/>
        </w:rPr>
        <w:t xml:space="preserve"> исказани су</w:t>
      </w:r>
      <w:r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</w:rPr>
        <w:t>следећи расходи:</w:t>
      </w:r>
    </w:p>
    <w:p w14:paraId="53E309FD" w14:textId="77777777" w:rsidR="00D62B80" w:rsidRDefault="00D33ACD">
      <w:pPr>
        <w:numPr>
          <w:ilvl w:val="0"/>
          <w:numId w:val="6"/>
        </w:numPr>
        <w:tabs>
          <w:tab w:val="left" w:pos="684"/>
          <w:tab w:val="right" w:pos="8647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Функција 110</w:t>
      </w:r>
    </w:p>
    <w:p w14:paraId="48030108" w14:textId="77777777" w:rsidR="00D62B80" w:rsidRDefault="00D33ACD">
      <w:pPr>
        <w:numPr>
          <w:ilvl w:val="2"/>
          <w:numId w:val="9"/>
        </w:numPr>
        <w:tabs>
          <w:tab w:val="left" w:pos="1134"/>
          <w:tab w:val="right" w:pos="9639"/>
        </w:tabs>
        <w:ind w:hanging="1167"/>
        <w:jc w:val="both"/>
        <w:rPr>
          <w:sz w:val="22"/>
          <w:szCs w:val="22"/>
        </w:rPr>
      </w:pPr>
      <w:r>
        <w:rPr>
          <w:sz w:val="22"/>
          <w:szCs w:val="22"/>
        </w:rPr>
        <w:t>Скупштина општине  (Раздео 1.)</w:t>
      </w:r>
      <w:r>
        <w:rPr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shd w:val="clear" w:color="auto" w:fill="FFFFFF"/>
        </w:rPr>
        <w:t>16.938.649,43</w:t>
      </w:r>
    </w:p>
    <w:p w14:paraId="364B6CBE" w14:textId="77777777" w:rsidR="00D62B80" w:rsidRDefault="00D33ACD">
      <w:pPr>
        <w:numPr>
          <w:ilvl w:val="2"/>
          <w:numId w:val="9"/>
        </w:numPr>
        <w:tabs>
          <w:tab w:val="left" w:pos="1134"/>
          <w:tab w:val="right" w:pos="9639"/>
        </w:tabs>
        <w:ind w:hanging="11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Општинско веће (Раздео 2.)                                                                                    </w:t>
      </w:r>
      <w:r>
        <w:rPr>
          <w:spacing w:val="10"/>
          <w:sz w:val="22"/>
          <w:szCs w:val="22"/>
        </w:rPr>
        <w:t>12.775.231,35</w:t>
      </w:r>
    </w:p>
    <w:p w14:paraId="069790E4" w14:textId="77777777" w:rsidR="00D62B80" w:rsidRDefault="00D33ACD">
      <w:pPr>
        <w:numPr>
          <w:ilvl w:val="2"/>
          <w:numId w:val="9"/>
        </w:numPr>
        <w:tabs>
          <w:tab w:val="left" w:pos="1134"/>
          <w:tab w:val="right" w:pos="9639"/>
        </w:tabs>
        <w:ind w:hanging="1167"/>
        <w:jc w:val="both"/>
        <w:rPr>
          <w:sz w:val="22"/>
          <w:szCs w:val="22"/>
        </w:rPr>
      </w:pPr>
      <w:r>
        <w:rPr>
          <w:sz w:val="22"/>
          <w:szCs w:val="22"/>
        </w:rPr>
        <w:t>Председник општине (Раздео 3.)</w:t>
      </w:r>
      <w:r>
        <w:rPr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shd w:val="clear" w:color="auto" w:fill="FFFFFF"/>
        </w:rPr>
        <w:t>6.509.302,82</w:t>
      </w:r>
    </w:p>
    <w:p w14:paraId="7F9E2276" w14:textId="77777777" w:rsidR="00D62B80" w:rsidRDefault="00D33ACD">
      <w:pPr>
        <w:numPr>
          <w:ilvl w:val="0"/>
          <w:numId w:val="6"/>
        </w:numPr>
        <w:tabs>
          <w:tab w:val="left" w:pos="709"/>
          <w:tab w:val="right" w:pos="9639"/>
        </w:tabs>
        <w:jc w:val="both"/>
        <w:rPr>
          <w:sz w:val="22"/>
          <w:szCs w:val="22"/>
        </w:rPr>
      </w:pPr>
      <w:r>
        <w:rPr>
          <w:sz w:val="22"/>
          <w:szCs w:val="22"/>
        </w:rPr>
        <w:t>Функција 130 – Функционисање Општинске управе (поз. 158-177)</w:t>
      </w:r>
      <w:r>
        <w:rPr>
          <w:sz w:val="22"/>
          <w:szCs w:val="22"/>
        </w:rPr>
        <w:tab/>
      </w:r>
      <w:r>
        <w:rPr>
          <w:color w:val="000000"/>
          <w:spacing w:val="10"/>
          <w:sz w:val="22"/>
          <w:szCs w:val="22"/>
          <w:shd w:val="clear" w:color="auto" w:fill="FFFFFF"/>
        </w:rPr>
        <w:t>166.458.622,49</w:t>
      </w:r>
    </w:p>
    <w:p w14:paraId="709D0C70" w14:textId="77777777" w:rsidR="00D62B80" w:rsidRDefault="00D33ACD">
      <w:pPr>
        <w:numPr>
          <w:ilvl w:val="0"/>
          <w:numId w:val="6"/>
        </w:numPr>
        <w:tabs>
          <w:tab w:val="left" w:pos="709"/>
          <w:tab w:val="right" w:pos="9639"/>
        </w:tabs>
        <w:jc w:val="both"/>
        <w:rPr>
          <w:sz w:val="22"/>
          <w:szCs w:val="22"/>
        </w:rPr>
      </w:pPr>
      <w:r>
        <w:rPr>
          <w:sz w:val="22"/>
          <w:szCs w:val="22"/>
        </w:rPr>
        <w:t>Функција 130  –  Заштитник грађана (поз. 178-180)</w:t>
      </w:r>
      <w:r>
        <w:rPr>
          <w:sz w:val="22"/>
          <w:szCs w:val="22"/>
        </w:rPr>
        <w:tab/>
      </w:r>
      <w:r>
        <w:rPr>
          <w:spacing w:val="10"/>
          <w:sz w:val="22"/>
          <w:szCs w:val="22"/>
        </w:rPr>
        <w:t>2.304.953,70</w:t>
      </w:r>
    </w:p>
    <w:p w14:paraId="53F32364" w14:textId="77777777" w:rsidR="00D62B80" w:rsidRDefault="00D33ACD">
      <w:pPr>
        <w:numPr>
          <w:ilvl w:val="0"/>
          <w:numId w:val="6"/>
        </w:numPr>
        <w:tabs>
          <w:tab w:val="left" w:pos="684"/>
          <w:tab w:val="right" w:pos="8647"/>
          <w:tab w:val="right" w:pos="9639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>Функција 160  –  Дотације националним саветима националних мањина,</w:t>
      </w:r>
    </w:p>
    <w:p w14:paraId="31A1932A" w14:textId="77777777" w:rsidR="00D62B80" w:rsidRDefault="00D33ACD">
      <w:pPr>
        <w:tabs>
          <w:tab w:val="left" w:pos="684"/>
          <w:tab w:val="right" w:pos="9639"/>
        </w:tabs>
        <w:spacing w:before="40"/>
        <w:ind w:left="720"/>
        <w:rPr>
          <w:color w:val="4472C4"/>
          <w:sz w:val="22"/>
          <w:szCs w:val="22"/>
        </w:rPr>
      </w:pPr>
      <w:r>
        <w:rPr>
          <w:sz w:val="22"/>
          <w:szCs w:val="22"/>
        </w:rPr>
        <w:t xml:space="preserve"> (поз 1181)</w:t>
      </w: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>3.500.000,00</w:t>
      </w:r>
    </w:p>
    <w:p w14:paraId="1E9771F3" w14:textId="77777777" w:rsidR="00D62B80" w:rsidRDefault="00D33ACD">
      <w:pPr>
        <w:numPr>
          <w:ilvl w:val="0"/>
          <w:numId w:val="6"/>
        </w:numPr>
        <w:tabs>
          <w:tab w:val="left" w:pos="684"/>
          <w:tab w:val="right" w:pos="9639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>Функција 160 –Инвестициони пројекти у месним заједницама</w:t>
      </w:r>
      <w:r>
        <w:rPr>
          <w:sz w:val="22"/>
          <w:szCs w:val="22"/>
        </w:rPr>
        <w:tab/>
        <w:t>43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262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875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>49</w:t>
      </w:r>
    </w:p>
    <w:p w14:paraId="32FB39E4" w14:textId="77777777" w:rsidR="00D62B80" w:rsidRDefault="00D33ACD">
      <w:pPr>
        <w:numPr>
          <w:ilvl w:val="0"/>
          <w:numId w:val="6"/>
        </w:numPr>
        <w:tabs>
          <w:tab w:val="left" w:pos="684"/>
          <w:tab w:val="right" w:pos="9639"/>
        </w:tabs>
        <w:spacing w:before="40"/>
        <w:rPr>
          <w:bCs/>
          <w:color w:val="4472C4"/>
          <w:sz w:val="22"/>
          <w:szCs w:val="22"/>
        </w:rPr>
      </w:pPr>
      <w:r>
        <w:rPr>
          <w:sz w:val="22"/>
          <w:szCs w:val="22"/>
        </w:rPr>
        <w:t>Функција 160 – Средства месним заједницама за вршење поверених послова</w:t>
      </w:r>
      <w:r>
        <w:rPr>
          <w:color w:val="4472C4"/>
          <w:sz w:val="22"/>
          <w:szCs w:val="22"/>
        </w:rPr>
        <w:tab/>
      </w:r>
      <w:r>
        <w:rPr>
          <w:spacing w:val="10"/>
          <w:sz w:val="22"/>
          <w:szCs w:val="22"/>
        </w:rPr>
        <w:t>134.087.955,72</w:t>
      </w:r>
    </w:p>
    <w:p w14:paraId="6AE8A5A9" w14:textId="77777777" w:rsidR="00D62B80" w:rsidRDefault="00D62B80">
      <w:pPr>
        <w:tabs>
          <w:tab w:val="left" w:pos="684"/>
          <w:tab w:val="right" w:pos="9639"/>
        </w:tabs>
        <w:spacing w:before="40"/>
        <w:ind w:left="720"/>
        <w:rPr>
          <w:bCs/>
          <w:color w:val="4472C4"/>
          <w:sz w:val="22"/>
          <w:szCs w:val="22"/>
        </w:rPr>
      </w:pPr>
    </w:p>
    <w:p w14:paraId="7A282952" w14:textId="77777777" w:rsidR="00D62B80" w:rsidRDefault="00D33ACD">
      <w:pPr>
        <w:tabs>
          <w:tab w:val="left" w:pos="4253"/>
          <w:tab w:val="right" w:pos="9639"/>
        </w:tabs>
        <w:spacing w:before="40" w:after="120"/>
        <w:jc w:val="both"/>
        <w:rPr>
          <w:color w:val="4472C4"/>
          <w:sz w:val="20"/>
        </w:rPr>
      </w:pPr>
      <w:r>
        <w:rPr>
          <w:color w:val="4472C4"/>
          <w:sz w:val="22"/>
          <w:szCs w:val="22"/>
        </w:rPr>
        <w:tab/>
      </w:r>
      <w:r>
        <w:rPr>
          <w:b/>
          <w:sz w:val="22"/>
          <w:szCs w:val="22"/>
          <w:u w:val="single"/>
        </w:rPr>
        <w:t>Свега функција 100:</w:t>
      </w:r>
      <w:r>
        <w:rPr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>385.837.591</w:t>
      </w:r>
      <w:r>
        <w:rPr>
          <w:rFonts w:ascii="Calibri" w:hAnsi="Calibri"/>
          <w:b/>
          <w:color w:val="000000"/>
          <w:sz w:val="22"/>
          <w:szCs w:val="22"/>
          <w:u w:val="single"/>
        </w:rPr>
        <w:t>,00</w:t>
      </w:r>
      <w:r>
        <w:rPr>
          <w:color w:val="4472C4"/>
          <w:sz w:val="20"/>
        </w:rPr>
        <w:tab/>
      </w:r>
    </w:p>
    <w:p w14:paraId="71C62267" w14:textId="77777777" w:rsidR="00D62B80" w:rsidRDefault="00D33ACD">
      <w:pPr>
        <w:tabs>
          <w:tab w:val="left" w:pos="709"/>
          <w:tab w:val="right" w:pos="7923"/>
        </w:tabs>
        <w:spacing w:after="120"/>
        <w:jc w:val="both"/>
        <w:rPr>
          <w:sz w:val="22"/>
          <w:szCs w:val="22"/>
        </w:rPr>
      </w:pPr>
      <w:r>
        <w:rPr>
          <w:color w:val="4472C4"/>
          <w:sz w:val="20"/>
        </w:rPr>
        <w:tab/>
      </w:r>
      <w:r>
        <w:rPr>
          <w:sz w:val="22"/>
          <w:szCs w:val="22"/>
        </w:rPr>
        <w:t xml:space="preserve">Извршени расходи за наведену функцију чине </w:t>
      </w:r>
      <w:r>
        <w:rPr>
          <w:sz w:val="20"/>
          <w:szCs w:val="22"/>
        </w:rPr>
        <w:t>23,00%</w:t>
      </w:r>
      <w:r>
        <w:rPr>
          <w:sz w:val="22"/>
          <w:szCs w:val="22"/>
        </w:rPr>
        <w:t xml:space="preserve"> укупно извршених расхода и мањи су од планом предвиђених за 5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>98</w:t>
      </w:r>
      <w:r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</w:rPr>
        <w:t>процентна поена (индекс 94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 xml:space="preserve">12%). </w:t>
      </w:r>
    </w:p>
    <w:p w14:paraId="5922ADBF" w14:textId="77777777" w:rsidR="00D62B80" w:rsidRDefault="00D33ACD">
      <w:pPr>
        <w:tabs>
          <w:tab w:val="left" w:pos="709"/>
          <w:tab w:val="right" w:pos="7923"/>
        </w:tabs>
        <w:spacing w:after="12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>Код средстава</w:t>
      </w:r>
      <w:r>
        <w:rPr>
          <w:bCs/>
          <w:sz w:val="22"/>
          <w:szCs w:val="22"/>
        </w:rPr>
        <w:t xml:space="preserve"> месним заједницама за вршење поверених послова и за инвестиционе пројекте је забележен раст од 21</w:t>
      </w:r>
      <w:r>
        <w:rPr>
          <w:bCs/>
          <w:sz w:val="22"/>
          <w:szCs w:val="22"/>
          <w:lang w:val="hu-HU"/>
        </w:rPr>
        <w:t>,</w:t>
      </w:r>
      <w:r>
        <w:rPr>
          <w:bCs/>
          <w:sz w:val="22"/>
          <w:szCs w:val="22"/>
        </w:rPr>
        <w:t>82% у односу на уступљена средства у претходној години.</w:t>
      </w:r>
    </w:p>
    <w:p w14:paraId="22705A9F" w14:textId="77777777" w:rsidR="00D62B80" w:rsidRDefault="00D33ACD">
      <w:pPr>
        <w:tabs>
          <w:tab w:val="left" w:pos="709"/>
          <w:tab w:val="right" w:pos="7923"/>
        </w:tabs>
        <w:spacing w:after="120"/>
        <w:jc w:val="both"/>
        <w:rPr>
          <w:sz w:val="22"/>
        </w:rPr>
      </w:pPr>
      <w:r>
        <w:rPr>
          <w:sz w:val="22"/>
          <w:szCs w:val="22"/>
        </w:rPr>
        <w:tab/>
        <w:t xml:space="preserve">У оквиру функције 130 исказана су трансферна средства од Комесаријата за избеглице и миграције Републике Србије </w:t>
      </w:r>
      <w:r>
        <w:rPr>
          <w:sz w:val="22"/>
        </w:rPr>
        <w:t xml:space="preserve">за стварање и побољшање услова становања породица избеглица на територији општине у износу од 2.360.220,00 динара (поз 171). </w:t>
      </w:r>
    </w:p>
    <w:p w14:paraId="4B513E42" w14:textId="77777777" w:rsidR="00D62B80" w:rsidRDefault="00D33ACD">
      <w:pPr>
        <w:tabs>
          <w:tab w:val="left" w:pos="684"/>
          <w:tab w:val="right" w:pos="7923"/>
        </w:tabs>
        <w:spacing w:after="40"/>
        <w:jc w:val="both"/>
        <w:rPr>
          <w:sz w:val="22"/>
        </w:rPr>
      </w:pPr>
      <w:r>
        <w:rPr>
          <w:sz w:val="22"/>
          <w:szCs w:val="22"/>
        </w:rPr>
        <w:tab/>
        <w:t xml:space="preserve">Детаљан приказ расхода за рад локалне самоуправе као и месних заједница, дат је у </w:t>
      </w:r>
      <w:r>
        <w:rPr>
          <w:sz w:val="22"/>
        </w:rPr>
        <w:t xml:space="preserve">Одлуци о консолидованом завршном раучну буџета општине Бачка Топола за 2023. годину. </w:t>
      </w:r>
    </w:p>
    <w:p w14:paraId="06CE422C" w14:textId="77777777" w:rsidR="00D62B80" w:rsidRDefault="00D33ACD">
      <w:pPr>
        <w:tabs>
          <w:tab w:val="left" w:pos="709"/>
          <w:tab w:val="right" w:pos="7923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Распоред средстава предвиђен на позицији 4.- Дотације невладиним организацијама-финансирање редовног рада политичких субјеката дат је у посебном прилогу овог извештаја (Прилог 1.).</w:t>
      </w:r>
    </w:p>
    <w:p w14:paraId="31CD3D72" w14:textId="77777777" w:rsidR="00D62B80" w:rsidRDefault="00D33ACD">
      <w:pPr>
        <w:tabs>
          <w:tab w:val="left" w:pos="709"/>
          <w:tab w:val="right" w:pos="7923"/>
        </w:tabs>
        <w:spacing w:after="120"/>
        <w:jc w:val="both"/>
        <w:rPr>
          <w:color w:val="4472C4"/>
          <w:sz w:val="22"/>
          <w:szCs w:val="22"/>
        </w:rPr>
      </w:pPr>
      <w:r>
        <w:rPr>
          <w:color w:val="4472C4"/>
          <w:sz w:val="22"/>
          <w:szCs w:val="22"/>
        </w:rPr>
        <w:tab/>
        <w:t xml:space="preserve"> </w:t>
      </w:r>
    </w:p>
    <w:p w14:paraId="29BAFF61" w14:textId="77777777" w:rsidR="00D62B80" w:rsidRDefault="00D33ACD">
      <w:pPr>
        <w:tabs>
          <w:tab w:val="left" w:pos="709"/>
          <w:tab w:val="right" w:pos="7923"/>
        </w:tabs>
        <w:spacing w:after="4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</w:p>
    <w:p w14:paraId="05E3F23A" w14:textId="77777777" w:rsidR="00D62B80" w:rsidRDefault="00D33ACD">
      <w:pPr>
        <w:pStyle w:val="Heading1"/>
        <w:numPr>
          <w:ilvl w:val="0"/>
          <w:numId w:val="12"/>
        </w:numPr>
      </w:pPr>
      <w:r>
        <w:t>Одбрана</w:t>
      </w:r>
    </w:p>
    <w:p w14:paraId="14D04136" w14:textId="77777777" w:rsidR="00D62B80" w:rsidRDefault="00D33ACD">
      <w:pPr>
        <w:ind w:firstLine="720"/>
        <w:jc w:val="both"/>
        <w:rPr>
          <w:sz w:val="22"/>
        </w:rPr>
      </w:pPr>
      <w:r>
        <w:rPr>
          <w:sz w:val="22"/>
          <w:szCs w:val="22"/>
        </w:rPr>
        <w:t xml:space="preserve">У оквиру функције </w:t>
      </w:r>
      <w:r>
        <w:rPr>
          <w:b/>
          <w:sz w:val="22"/>
          <w:szCs w:val="22"/>
        </w:rPr>
        <w:t>200- Одбрана</w:t>
      </w:r>
      <w:r>
        <w:rPr>
          <w:sz w:val="22"/>
          <w:szCs w:val="22"/>
        </w:rPr>
        <w:t xml:space="preserve"> предвиђена  су средства у износу од 2.250.000,00 динара за  ванредне ситуације –услуге цивилне заштите (поз. 184) и текуће поправке и одржавање ЦМО (поз. 185), а употребљено је 1.570.285,00 динара </w:t>
      </w:r>
    </w:p>
    <w:p w14:paraId="1462798E" w14:textId="77777777" w:rsidR="00D62B80" w:rsidRDefault="00D62B80">
      <w:pPr>
        <w:tabs>
          <w:tab w:val="left" w:pos="684"/>
          <w:tab w:val="right" w:pos="9072"/>
        </w:tabs>
        <w:spacing w:after="96"/>
        <w:jc w:val="both"/>
        <w:rPr>
          <w:color w:val="4472C4"/>
          <w:sz w:val="20"/>
          <w:szCs w:val="22"/>
          <w:lang w:val="hu-HU"/>
        </w:rPr>
      </w:pPr>
    </w:p>
    <w:p w14:paraId="20DDF443" w14:textId="77777777" w:rsidR="00D62B80" w:rsidRDefault="00D62B80">
      <w:pPr>
        <w:ind w:firstLine="720"/>
        <w:jc w:val="both"/>
        <w:rPr>
          <w:color w:val="4472C4"/>
          <w:sz w:val="22"/>
          <w:szCs w:val="22"/>
          <w:lang w:val="sr-Cyrl-RS"/>
        </w:rPr>
      </w:pPr>
    </w:p>
    <w:p w14:paraId="6B02DCE2" w14:textId="77777777" w:rsidR="0064665C" w:rsidRPr="0064665C" w:rsidRDefault="0064665C">
      <w:pPr>
        <w:ind w:firstLine="720"/>
        <w:jc w:val="both"/>
        <w:rPr>
          <w:color w:val="4472C4"/>
          <w:sz w:val="22"/>
          <w:szCs w:val="22"/>
          <w:lang w:val="sr-Cyrl-RS"/>
        </w:rPr>
      </w:pPr>
    </w:p>
    <w:p w14:paraId="7DF0603D" w14:textId="77777777" w:rsidR="00D62B80" w:rsidRDefault="00D62B80">
      <w:pPr>
        <w:ind w:firstLine="720"/>
        <w:rPr>
          <w:b/>
          <w:color w:val="4472C4"/>
          <w:lang w:val="hu-HU"/>
        </w:rPr>
      </w:pPr>
    </w:p>
    <w:p w14:paraId="09A90351" w14:textId="77777777" w:rsidR="00D62B80" w:rsidRDefault="00D33ACD">
      <w:pPr>
        <w:pStyle w:val="Heading1"/>
        <w:numPr>
          <w:ilvl w:val="0"/>
          <w:numId w:val="13"/>
        </w:numPr>
      </w:pPr>
      <w:bookmarkStart w:id="21" w:name="_Toc287865744"/>
      <w:r>
        <w:lastRenderedPageBreak/>
        <w:t>Јавни ред и мир</w:t>
      </w:r>
      <w:bookmarkEnd w:id="21"/>
    </w:p>
    <w:p w14:paraId="33F0F758" w14:textId="77777777" w:rsidR="00D62B80" w:rsidRDefault="00D33ACD">
      <w:pPr>
        <w:tabs>
          <w:tab w:val="left" w:pos="709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Расходи исказани у оквиру функције </w:t>
      </w:r>
      <w:r>
        <w:rPr>
          <w:b/>
          <w:sz w:val="22"/>
          <w:szCs w:val="22"/>
        </w:rPr>
        <w:t>300 - Јавни ред и мир</w:t>
      </w:r>
      <w:r>
        <w:rPr>
          <w:sz w:val="22"/>
          <w:szCs w:val="22"/>
        </w:rPr>
        <w:t xml:space="preserve"> односе </w:t>
      </w:r>
      <w:proofErr w:type="gramStart"/>
      <w:r>
        <w:rPr>
          <w:sz w:val="22"/>
          <w:szCs w:val="22"/>
        </w:rPr>
        <w:t>се :</w:t>
      </w:r>
      <w:proofErr w:type="gramEnd"/>
    </w:p>
    <w:p w14:paraId="3E4DB84C" w14:textId="77777777" w:rsidR="00D62B80" w:rsidRDefault="00D33ACD">
      <w:pPr>
        <w:numPr>
          <w:ilvl w:val="0"/>
          <w:numId w:val="6"/>
        </w:numPr>
        <w:tabs>
          <w:tab w:val="left" w:pos="709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Општински Правобранилац (Раздео 4.)                </w:t>
      </w:r>
      <w:r>
        <w:rPr>
          <w:spacing w:val="4"/>
          <w:sz w:val="22"/>
          <w:szCs w:val="22"/>
        </w:rPr>
        <w:t>3.139.028,84</w:t>
      </w:r>
    </w:p>
    <w:p w14:paraId="46A40078" w14:textId="77777777" w:rsidR="00D62B80" w:rsidRDefault="00D33ACD">
      <w:pPr>
        <w:numPr>
          <w:ilvl w:val="0"/>
          <w:numId w:val="6"/>
        </w:numPr>
        <w:tabs>
          <w:tab w:val="left" w:pos="709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издатке билансиране у оквиру позиције 186.- Дотације невладиним организацијама - Противпожарна заштита у износу од 2.000.000,00 динара, </w:t>
      </w:r>
    </w:p>
    <w:p w14:paraId="1CB2D2AA" w14:textId="77777777" w:rsidR="00D62B80" w:rsidRDefault="00D62B80">
      <w:pPr>
        <w:tabs>
          <w:tab w:val="left" w:pos="709"/>
          <w:tab w:val="right" w:pos="7923"/>
        </w:tabs>
        <w:spacing w:before="40"/>
        <w:jc w:val="both"/>
        <w:rPr>
          <w:color w:val="4472C4"/>
          <w:sz w:val="22"/>
          <w:szCs w:val="22"/>
        </w:rPr>
      </w:pPr>
    </w:p>
    <w:p w14:paraId="134879C9" w14:textId="77777777" w:rsidR="00D62B80" w:rsidRDefault="00D62B80">
      <w:pPr>
        <w:tabs>
          <w:tab w:val="left" w:pos="709"/>
          <w:tab w:val="right" w:pos="7923"/>
        </w:tabs>
        <w:spacing w:before="40"/>
        <w:jc w:val="both"/>
        <w:rPr>
          <w:color w:val="4472C4"/>
          <w:sz w:val="22"/>
          <w:szCs w:val="22"/>
        </w:rPr>
      </w:pPr>
    </w:p>
    <w:p w14:paraId="5E74C612" w14:textId="77777777" w:rsidR="00D62B80" w:rsidRDefault="00D33ACD">
      <w:pPr>
        <w:pStyle w:val="Heading1"/>
        <w:numPr>
          <w:ilvl w:val="0"/>
          <w:numId w:val="14"/>
        </w:numPr>
      </w:pPr>
      <w:bookmarkStart w:id="22" w:name="_Toc287865745"/>
      <w:r>
        <w:t>Економски послови</w:t>
      </w:r>
      <w:bookmarkEnd w:id="22"/>
    </w:p>
    <w:p w14:paraId="40DF8744" w14:textId="77777777" w:rsidR="00D62B80" w:rsidRDefault="00D33ACD">
      <w:pPr>
        <w:tabs>
          <w:tab w:val="left" w:pos="709"/>
          <w:tab w:val="right" w:pos="8647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оквиру функције </w:t>
      </w:r>
      <w:r>
        <w:rPr>
          <w:b/>
          <w:sz w:val="22"/>
          <w:szCs w:val="22"/>
        </w:rPr>
        <w:t xml:space="preserve">400-Економски послови </w:t>
      </w:r>
      <w:r>
        <w:rPr>
          <w:sz w:val="22"/>
          <w:szCs w:val="22"/>
        </w:rPr>
        <w:t xml:space="preserve">исказани су следећи расходи: </w:t>
      </w:r>
    </w:p>
    <w:p w14:paraId="5A5516AA" w14:textId="77777777" w:rsidR="00D62B80" w:rsidRDefault="00D33ACD">
      <w:pPr>
        <w:numPr>
          <w:ilvl w:val="0"/>
          <w:numId w:val="6"/>
        </w:numPr>
        <w:tabs>
          <w:tab w:val="left" w:pos="851"/>
          <w:tab w:val="right" w:pos="9072"/>
        </w:tabs>
        <w:spacing w:before="40"/>
        <w:jc w:val="both"/>
        <w:rPr>
          <w:sz w:val="22"/>
          <w:szCs w:val="22"/>
          <w:lang w:val="hu-HU"/>
        </w:rPr>
      </w:pPr>
      <w:r>
        <w:rPr>
          <w:sz w:val="22"/>
          <w:szCs w:val="22"/>
        </w:rPr>
        <w:t>Функција 41</w:t>
      </w:r>
      <w:r>
        <w:rPr>
          <w:sz w:val="22"/>
          <w:szCs w:val="22"/>
          <w:lang w:val="hu-HU"/>
        </w:rPr>
        <w:t>2</w:t>
      </w:r>
    </w:p>
    <w:p w14:paraId="0D53653B" w14:textId="4B1867A0" w:rsidR="00D62B80" w:rsidRDefault="00D33ACD">
      <w:pPr>
        <w:numPr>
          <w:ilvl w:val="0"/>
          <w:numId w:val="6"/>
        </w:numPr>
        <w:tabs>
          <w:tab w:val="left" w:pos="851"/>
          <w:tab w:val="right" w:pos="9072"/>
        </w:tabs>
        <w:spacing w:before="40"/>
        <w:ind w:hanging="11"/>
        <w:rPr>
          <w:sz w:val="22"/>
          <w:szCs w:val="22"/>
          <w:lang w:val="hu-HU"/>
        </w:rPr>
      </w:pPr>
      <w:r>
        <w:rPr>
          <w:sz w:val="22"/>
          <w:szCs w:val="22"/>
        </w:rPr>
        <w:t xml:space="preserve">Програмска активност: Подстицај за развој предузетништва  </w:t>
      </w:r>
      <w:r>
        <w:rPr>
          <w:sz w:val="22"/>
          <w:szCs w:val="22"/>
        </w:rPr>
        <w:tab/>
      </w:r>
      <w:r w:rsidR="0064665C">
        <w:rPr>
          <w:sz w:val="22"/>
          <w:szCs w:val="22"/>
          <w:lang w:val="sr-Cyrl-RS"/>
        </w:rPr>
        <w:t xml:space="preserve">         </w:t>
      </w:r>
      <w:r>
        <w:rPr>
          <w:color w:val="000000"/>
          <w:spacing w:val="10"/>
          <w:sz w:val="22"/>
          <w:szCs w:val="22"/>
          <w:shd w:val="clear" w:color="auto" w:fill="FFFFFF"/>
        </w:rPr>
        <w:t>10.260.403,39</w:t>
      </w:r>
    </w:p>
    <w:p w14:paraId="535F4A5F" w14:textId="4573D4BC" w:rsidR="00D62B80" w:rsidRDefault="00D33ACD">
      <w:pPr>
        <w:numPr>
          <w:ilvl w:val="0"/>
          <w:numId w:val="6"/>
        </w:numPr>
        <w:tabs>
          <w:tab w:val="left" w:pos="851"/>
          <w:tab w:val="right" w:pos="9072"/>
        </w:tabs>
        <w:spacing w:before="40"/>
        <w:ind w:hanging="11"/>
        <w:jc w:val="both"/>
        <w:rPr>
          <w:sz w:val="22"/>
          <w:szCs w:val="22"/>
          <w:lang w:val="hu-HU"/>
        </w:rPr>
      </w:pPr>
      <w:r>
        <w:rPr>
          <w:sz w:val="22"/>
          <w:szCs w:val="22"/>
        </w:rPr>
        <w:t>Пројекат: Јавни радови</w:t>
      </w:r>
      <w:r>
        <w:rPr>
          <w:sz w:val="22"/>
          <w:szCs w:val="22"/>
        </w:rPr>
        <w:tab/>
      </w:r>
      <w:r w:rsidR="0064665C">
        <w:rPr>
          <w:sz w:val="22"/>
          <w:szCs w:val="22"/>
          <w:lang w:val="sr-Cyrl-RS"/>
        </w:rPr>
        <w:t xml:space="preserve">  </w:t>
      </w:r>
      <w:r>
        <w:rPr>
          <w:color w:val="000000"/>
          <w:spacing w:val="10"/>
          <w:sz w:val="22"/>
          <w:szCs w:val="22"/>
          <w:shd w:val="clear" w:color="auto" w:fill="FFFFFF"/>
        </w:rPr>
        <w:t>9.744.399,12</w:t>
      </w:r>
    </w:p>
    <w:p w14:paraId="09B4F25C" w14:textId="77777777" w:rsidR="00D62B80" w:rsidRDefault="00D33ACD">
      <w:pPr>
        <w:numPr>
          <w:ilvl w:val="0"/>
          <w:numId w:val="6"/>
        </w:numPr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Функција 421:</w:t>
      </w:r>
    </w:p>
    <w:p w14:paraId="7DC270B6" w14:textId="77777777" w:rsidR="00D62B80" w:rsidRDefault="00D33ACD">
      <w:pPr>
        <w:tabs>
          <w:tab w:val="right" w:pos="9072"/>
        </w:tabs>
        <w:spacing w:before="40"/>
        <w:ind w:left="709"/>
        <w:rPr>
          <w:sz w:val="22"/>
          <w:szCs w:val="22"/>
        </w:rPr>
      </w:pPr>
      <w:r>
        <w:rPr>
          <w:sz w:val="22"/>
          <w:szCs w:val="22"/>
        </w:rPr>
        <w:t>- за Програ подршке за спровођење пољопривредне политике</w:t>
      </w:r>
    </w:p>
    <w:p w14:paraId="276AE649" w14:textId="71971AF9" w:rsidR="00D62B80" w:rsidRPr="0064665C" w:rsidRDefault="00D33ACD">
      <w:pPr>
        <w:tabs>
          <w:tab w:val="right" w:pos="9072"/>
        </w:tabs>
        <w:spacing w:before="40"/>
        <w:ind w:left="709"/>
        <w:rPr>
          <w:color w:val="000000"/>
          <w:spacing w:val="10"/>
          <w:sz w:val="22"/>
          <w:szCs w:val="22"/>
          <w:shd w:val="clear" w:color="auto" w:fill="FFFFFF"/>
          <w:lang w:val="sr-Cyrl-RS"/>
        </w:rPr>
      </w:pPr>
      <w:r>
        <w:rPr>
          <w:sz w:val="22"/>
          <w:szCs w:val="22"/>
        </w:rPr>
        <w:t>У локалној заједници</w:t>
      </w:r>
      <w:r>
        <w:rPr>
          <w:sz w:val="22"/>
          <w:szCs w:val="22"/>
        </w:rPr>
        <w:tab/>
      </w:r>
      <w:r w:rsidR="0064665C">
        <w:rPr>
          <w:sz w:val="22"/>
          <w:szCs w:val="22"/>
          <w:lang w:val="sr-Cyrl-RS"/>
        </w:rPr>
        <w:t xml:space="preserve">   </w:t>
      </w:r>
      <w:r>
        <w:rPr>
          <w:color w:val="000000"/>
          <w:spacing w:val="10"/>
          <w:sz w:val="22"/>
          <w:szCs w:val="22"/>
          <w:shd w:val="clear" w:color="auto" w:fill="FFFFFF"/>
        </w:rPr>
        <w:t>31.263.605,73</w:t>
      </w:r>
    </w:p>
    <w:p w14:paraId="4B115536" w14:textId="77777777" w:rsidR="00D62B80" w:rsidRDefault="00D33ACD">
      <w:pPr>
        <w:pStyle w:val="ListParagraph"/>
        <w:numPr>
          <w:ilvl w:val="0"/>
          <w:numId w:val="6"/>
        </w:numPr>
        <w:tabs>
          <w:tab w:val="right" w:pos="9072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 xml:space="preserve">За Програм мере подршке у руралном развоју                                                  </w:t>
      </w:r>
      <w:r>
        <w:rPr>
          <w:spacing w:val="10"/>
          <w:sz w:val="22"/>
          <w:szCs w:val="22"/>
        </w:rPr>
        <w:t>30.721.503,65</w:t>
      </w:r>
    </w:p>
    <w:p w14:paraId="72FED886" w14:textId="77777777" w:rsidR="00D62B80" w:rsidRDefault="00D33ACD">
      <w:pPr>
        <w:pStyle w:val="ListParagraph"/>
        <w:numPr>
          <w:ilvl w:val="0"/>
          <w:numId w:val="6"/>
        </w:numPr>
        <w:tabs>
          <w:tab w:val="right" w:pos="9072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 xml:space="preserve">Пројекта: уређење атарских путева на територији општине Б.Топола             </w:t>
      </w:r>
      <w:r>
        <w:rPr>
          <w:spacing w:val="10"/>
          <w:sz w:val="22"/>
          <w:szCs w:val="22"/>
        </w:rPr>
        <w:t>5.847.515,40</w:t>
      </w:r>
    </w:p>
    <w:p w14:paraId="35C579B4" w14:textId="77777777" w:rsidR="00D62B80" w:rsidRDefault="00D33ACD">
      <w:pPr>
        <w:numPr>
          <w:ilvl w:val="0"/>
          <w:numId w:val="6"/>
        </w:numPr>
        <w:tabs>
          <w:tab w:val="right" w:pos="709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Функција 436:</w:t>
      </w:r>
    </w:p>
    <w:p w14:paraId="73DAACF4" w14:textId="77777777" w:rsidR="00D62B80" w:rsidRDefault="00D33ACD">
      <w:pPr>
        <w:numPr>
          <w:ilvl w:val="1"/>
          <w:numId w:val="6"/>
        </w:numPr>
        <w:tabs>
          <w:tab w:val="right" w:pos="709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Унапређење и побољшање енергетске ефикасности                                            </w:t>
      </w:r>
      <w:r>
        <w:rPr>
          <w:color w:val="000000"/>
          <w:spacing w:val="10"/>
          <w:sz w:val="22"/>
          <w:szCs w:val="22"/>
          <w:shd w:val="clear" w:color="auto" w:fill="FFFFFF"/>
        </w:rPr>
        <w:t>3.198.773,50</w:t>
      </w:r>
    </w:p>
    <w:p w14:paraId="272A002F" w14:textId="77777777" w:rsidR="00D62B80" w:rsidRDefault="00D33ACD">
      <w:pPr>
        <w:numPr>
          <w:ilvl w:val="0"/>
          <w:numId w:val="6"/>
        </w:numPr>
        <w:tabs>
          <w:tab w:val="right" w:pos="709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Функција 451</w:t>
      </w:r>
    </w:p>
    <w:p w14:paraId="1155C226" w14:textId="77777777" w:rsidR="00D62B80" w:rsidRDefault="00D33ACD">
      <w:pPr>
        <w:tabs>
          <w:tab w:val="right" w:pos="709"/>
          <w:tab w:val="right" w:pos="9072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Програмска активност: Управљање и одржавање саобраћајне </w:t>
      </w:r>
      <w:r>
        <w:rPr>
          <w:sz w:val="22"/>
          <w:szCs w:val="22"/>
        </w:rPr>
        <w:br/>
        <w:t>инфраструктуре (поз. 78-79)</w:t>
      </w:r>
      <w:r>
        <w:rPr>
          <w:spacing w:val="10"/>
          <w:sz w:val="22"/>
          <w:szCs w:val="22"/>
        </w:rPr>
        <w:t xml:space="preserve">                                                                              14.082.986,66</w:t>
      </w:r>
    </w:p>
    <w:p w14:paraId="2205F2B0" w14:textId="77777777" w:rsidR="00D62B80" w:rsidRDefault="00D33ACD">
      <w:pPr>
        <w:tabs>
          <w:tab w:val="right" w:pos="709"/>
          <w:tab w:val="right" w:pos="9072"/>
        </w:tabs>
        <w:ind w:left="720"/>
        <w:rPr>
          <w:sz w:val="22"/>
          <w:szCs w:val="22"/>
        </w:rPr>
      </w:pPr>
      <w:r>
        <w:rPr>
          <w:sz w:val="22"/>
          <w:szCs w:val="22"/>
        </w:rPr>
        <w:t>- Јавни градски и приградски превоз путника</w:t>
      </w:r>
      <w:r>
        <w:rPr>
          <w:sz w:val="22"/>
          <w:szCs w:val="22"/>
        </w:rPr>
        <w:tab/>
        <w:t xml:space="preserve">    </w:t>
      </w:r>
      <w:r>
        <w:rPr>
          <w:spacing w:val="10"/>
          <w:sz w:val="22"/>
          <w:szCs w:val="22"/>
        </w:rPr>
        <w:t>50.376.199,77</w:t>
      </w:r>
    </w:p>
    <w:p w14:paraId="593C1D55" w14:textId="77777777" w:rsidR="00D62B80" w:rsidRDefault="00D33ACD">
      <w:pPr>
        <w:tabs>
          <w:tab w:val="right" w:pos="709"/>
          <w:tab w:val="right" w:pos="9072"/>
        </w:tabs>
        <w:ind w:left="720"/>
        <w:rPr>
          <w:spacing w:val="10"/>
          <w:sz w:val="22"/>
          <w:szCs w:val="22"/>
        </w:rPr>
      </w:pPr>
      <w:r>
        <w:rPr>
          <w:sz w:val="22"/>
          <w:szCs w:val="22"/>
        </w:rPr>
        <w:t xml:space="preserve">- програм уређења друмског саобраћаја                                                               </w:t>
      </w:r>
      <w:r>
        <w:rPr>
          <w:spacing w:val="10"/>
          <w:sz w:val="22"/>
          <w:szCs w:val="22"/>
        </w:rPr>
        <w:t>3.519.455,63</w:t>
      </w:r>
    </w:p>
    <w:p w14:paraId="723E2616" w14:textId="77777777" w:rsidR="00D62B80" w:rsidRDefault="00D33ACD">
      <w:pPr>
        <w:tabs>
          <w:tab w:val="right" w:pos="709"/>
          <w:tab w:val="right" w:pos="9072"/>
        </w:tabs>
        <w:ind w:left="720"/>
        <w:rPr>
          <w:sz w:val="22"/>
          <w:szCs w:val="22"/>
        </w:rPr>
      </w:pPr>
      <w:r>
        <w:rPr>
          <w:spacing w:val="10"/>
          <w:sz w:val="22"/>
          <w:szCs w:val="22"/>
        </w:rPr>
        <w:t xml:space="preserve">- изградња и пројектовање тротоара у делу улице Гомбош Јанош </w:t>
      </w:r>
      <w:r>
        <w:rPr>
          <w:sz w:val="22"/>
          <w:szCs w:val="22"/>
        </w:rPr>
        <w:t xml:space="preserve">        </w:t>
      </w:r>
      <w:r>
        <w:rPr>
          <w:spacing w:val="10"/>
          <w:sz w:val="22"/>
          <w:szCs w:val="22"/>
        </w:rPr>
        <w:t>3.414.683,04</w:t>
      </w:r>
    </w:p>
    <w:p w14:paraId="5547FC86" w14:textId="77777777" w:rsidR="00D62B80" w:rsidRDefault="00D33ACD">
      <w:pPr>
        <w:tabs>
          <w:tab w:val="right" w:pos="709"/>
          <w:tab w:val="right" w:pos="9072"/>
        </w:tabs>
        <w:ind w:left="720"/>
        <w:rPr>
          <w:sz w:val="22"/>
          <w:szCs w:val="22"/>
        </w:rPr>
      </w:pPr>
      <w:r>
        <w:rPr>
          <w:sz w:val="22"/>
          <w:szCs w:val="22"/>
        </w:rPr>
        <w:t xml:space="preserve">- Одржавање путева Ново Орахово                                                                       </w:t>
      </w:r>
      <w:r>
        <w:rPr>
          <w:spacing w:val="10"/>
          <w:sz w:val="22"/>
          <w:szCs w:val="22"/>
        </w:rPr>
        <w:t>3.168.760,00</w:t>
      </w:r>
    </w:p>
    <w:p w14:paraId="45AF7520" w14:textId="77777777" w:rsidR="00D62B80" w:rsidRDefault="00D33ACD">
      <w:pPr>
        <w:numPr>
          <w:ilvl w:val="0"/>
          <w:numId w:val="6"/>
        </w:numPr>
        <w:tabs>
          <w:tab w:val="right" w:pos="709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Функција 473:</w:t>
      </w:r>
    </w:p>
    <w:p w14:paraId="772D1B4C" w14:textId="77777777" w:rsidR="00D62B80" w:rsidRDefault="00D33ACD">
      <w:pPr>
        <w:tabs>
          <w:tab w:val="right" w:pos="709"/>
          <w:tab w:val="right" w:pos="9072"/>
        </w:tabs>
        <w:ind w:left="720"/>
        <w:rPr>
          <w:sz w:val="22"/>
          <w:szCs w:val="22"/>
        </w:rPr>
      </w:pPr>
      <w:r>
        <w:rPr>
          <w:sz w:val="22"/>
          <w:szCs w:val="22"/>
        </w:rPr>
        <w:t>- Управљање развојем туризма                                                                              9.492.900,00</w:t>
      </w:r>
      <w:r>
        <w:rPr>
          <w:sz w:val="22"/>
          <w:szCs w:val="22"/>
        </w:rPr>
        <w:tab/>
      </w:r>
    </w:p>
    <w:p w14:paraId="187D282D" w14:textId="77777777" w:rsidR="00D62B80" w:rsidRDefault="00D33ACD">
      <w:pPr>
        <w:tabs>
          <w:tab w:val="right" w:pos="709"/>
          <w:tab w:val="right" w:pos="9072"/>
        </w:tabs>
        <w:ind w:left="720"/>
        <w:rPr>
          <w:sz w:val="22"/>
          <w:szCs w:val="22"/>
        </w:rPr>
      </w:pPr>
      <w:r>
        <w:rPr>
          <w:sz w:val="22"/>
          <w:szCs w:val="22"/>
        </w:rPr>
        <w:t>-Изградња комплекса затвореног базена у Б. Тополи</w:t>
      </w:r>
    </w:p>
    <w:p w14:paraId="147AF9AD" w14:textId="77777777" w:rsidR="00D62B80" w:rsidRDefault="00D33ACD">
      <w:pPr>
        <w:tabs>
          <w:tab w:val="right" w:pos="709"/>
          <w:tab w:val="right" w:pos="9072"/>
        </w:tabs>
        <w:ind w:left="720"/>
        <w:rPr>
          <w:sz w:val="22"/>
          <w:szCs w:val="22"/>
        </w:rPr>
      </w:pPr>
      <w:r>
        <w:rPr>
          <w:sz w:val="22"/>
          <w:szCs w:val="22"/>
        </w:rPr>
        <w:t>са пратећим садржајима и инфеаструктуром у Блоку 2                                  279.323.837.57</w:t>
      </w:r>
    </w:p>
    <w:p w14:paraId="4CC92595" w14:textId="77777777" w:rsidR="00D62B80" w:rsidRDefault="00D33ACD">
      <w:pPr>
        <w:tabs>
          <w:tab w:val="right" w:pos="709"/>
          <w:tab w:val="left" w:pos="7797"/>
          <w:tab w:val="right" w:pos="9072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рад Туристичке организације Бачка Топола ( Глава 5.2.)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7.458.101,12</w:t>
      </w:r>
    </w:p>
    <w:p w14:paraId="5BB3A6C2" w14:textId="77777777" w:rsidR="00D62B80" w:rsidRDefault="00D33ACD">
      <w:pPr>
        <w:tabs>
          <w:tab w:val="left" w:pos="709"/>
          <w:tab w:val="left" w:pos="4253"/>
          <w:tab w:val="right" w:pos="9072"/>
        </w:tabs>
        <w:spacing w:before="4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u w:val="single"/>
        </w:rPr>
        <w:t>Свега функција 400:</w:t>
      </w:r>
      <w:r>
        <w:rPr>
          <w:b/>
          <w:sz w:val="22"/>
          <w:szCs w:val="22"/>
          <w:u w:val="single"/>
        </w:rPr>
        <w:tab/>
        <w:t>461.873.124,58</w:t>
      </w:r>
    </w:p>
    <w:p w14:paraId="16115452" w14:textId="77777777" w:rsidR="00D62B80" w:rsidRDefault="00D62B80">
      <w:pPr>
        <w:tabs>
          <w:tab w:val="left" w:pos="709"/>
          <w:tab w:val="right" w:pos="7923"/>
        </w:tabs>
        <w:spacing w:after="120"/>
        <w:jc w:val="both"/>
        <w:rPr>
          <w:color w:val="4472C4"/>
          <w:sz w:val="22"/>
          <w:szCs w:val="22"/>
        </w:rPr>
      </w:pPr>
    </w:p>
    <w:p w14:paraId="31DC7A39" w14:textId="77777777" w:rsidR="00D62B80" w:rsidRDefault="00D62B80">
      <w:pPr>
        <w:tabs>
          <w:tab w:val="left" w:pos="709"/>
          <w:tab w:val="left" w:pos="4253"/>
          <w:tab w:val="right" w:pos="9072"/>
        </w:tabs>
        <w:spacing w:before="40"/>
        <w:jc w:val="both"/>
        <w:rPr>
          <w:color w:val="4472C4"/>
          <w:sz w:val="22"/>
          <w:szCs w:val="22"/>
        </w:rPr>
      </w:pPr>
    </w:p>
    <w:p w14:paraId="7249AB87" w14:textId="77777777" w:rsidR="00D62B80" w:rsidRDefault="00D33ACD">
      <w:pPr>
        <w:pStyle w:val="Heading1"/>
        <w:numPr>
          <w:ilvl w:val="0"/>
          <w:numId w:val="15"/>
        </w:numPr>
      </w:pPr>
      <w:bookmarkStart w:id="23" w:name="_Toc287865746"/>
      <w:r>
        <w:t>Заштита животне средине</w:t>
      </w:r>
      <w:bookmarkEnd w:id="23"/>
    </w:p>
    <w:p w14:paraId="0F465D8C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оквиру функције </w:t>
      </w:r>
      <w:r>
        <w:rPr>
          <w:b/>
          <w:sz w:val="22"/>
          <w:szCs w:val="22"/>
        </w:rPr>
        <w:t>500- Заштита животне средине</w:t>
      </w:r>
      <w:r>
        <w:rPr>
          <w:sz w:val="22"/>
          <w:szCs w:val="22"/>
        </w:rPr>
        <w:t xml:space="preserve"> исказани су следећи расходи:</w:t>
      </w:r>
    </w:p>
    <w:p w14:paraId="197F6EF2" w14:textId="77777777" w:rsidR="00D62B80" w:rsidRDefault="00D33ACD">
      <w:pPr>
        <w:numPr>
          <w:ilvl w:val="0"/>
          <w:numId w:val="6"/>
        </w:numPr>
        <w:tabs>
          <w:tab w:val="left" w:pos="567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Функција 510:</w:t>
      </w:r>
    </w:p>
    <w:p w14:paraId="48CFFE66" w14:textId="77777777" w:rsidR="00D62B80" w:rsidRDefault="00D33ACD">
      <w:pPr>
        <w:tabs>
          <w:tab w:val="left" w:pos="567"/>
          <w:tab w:val="left" w:pos="4253"/>
          <w:tab w:val="right" w:pos="9214"/>
        </w:tabs>
        <w:spacing w:before="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Програмска активност:</w:t>
      </w:r>
      <w:r>
        <w:t xml:space="preserve"> </w:t>
      </w:r>
      <w:r>
        <w:rPr>
          <w:sz w:val="22"/>
          <w:szCs w:val="22"/>
        </w:rPr>
        <w:t>Одржавање јавних зелених површина (поз 31-33)</w:t>
      </w:r>
      <w:r>
        <w:rPr>
          <w:sz w:val="22"/>
          <w:szCs w:val="22"/>
        </w:rPr>
        <w:tab/>
        <w:t>17.835.364,65</w:t>
      </w:r>
    </w:p>
    <w:p w14:paraId="6E5F69A4" w14:textId="77777777" w:rsidR="00D62B80" w:rsidRDefault="00D33ACD">
      <w:pPr>
        <w:tabs>
          <w:tab w:val="left" w:pos="567"/>
          <w:tab w:val="left" w:pos="4253"/>
          <w:tab w:val="right" w:pos="9214"/>
        </w:tabs>
        <w:spacing w:before="40"/>
        <w:ind w:left="360"/>
        <w:rPr>
          <w:sz w:val="22"/>
          <w:szCs w:val="22"/>
        </w:rPr>
      </w:pPr>
      <w:r>
        <w:rPr>
          <w:sz w:val="22"/>
          <w:szCs w:val="22"/>
          <w:lang w:val="hu-HU"/>
        </w:rPr>
        <w:tab/>
        <w:t>-</w:t>
      </w:r>
      <w:r>
        <w:rPr>
          <w:sz w:val="22"/>
          <w:szCs w:val="22"/>
        </w:rPr>
        <w:t xml:space="preserve"> Програмска активност:</w:t>
      </w:r>
      <w:r>
        <w:rPr>
          <w:sz w:val="22"/>
          <w:szCs w:val="22"/>
          <w:lang w:val="hu-HU"/>
        </w:rPr>
        <w:t xml:space="preserve"> Одржавање чистоће на површинама јавне</w:t>
      </w:r>
      <w:r>
        <w:rPr>
          <w:sz w:val="22"/>
          <w:szCs w:val="22"/>
          <w:lang w:val="hu-HU"/>
        </w:rPr>
        <w:br/>
        <w:t xml:space="preserve"> намене</w:t>
      </w:r>
      <w:r>
        <w:rPr>
          <w:sz w:val="22"/>
          <w:szCs w:val="22"/>
        </w:rPr>
        <w:t xml:space="preserve"> (поз 34- 36.1)</w:t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</w:rPr>
        <w:t>11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761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837</w:t>
      </w:r>
      <w:r>
        <w:rPr>
          <w:sz w:val="22"/>
          <w:szCs w:val="22"/>
          <w:lang w:val="hu-HU"/>
        </w:rPr>
        <w:t>,</w:t>
      </w:r>
      <w:r>
        <w:rPr>
          <w:sz w:val="22"/>
          <w:szCs w:val="22"/>
        </w:rPr>
        <w:t xml:space="preserve">77 </w:t>
      </w:r>
    </w:p>
    <w:p w14:paraId="5D64A992" w14:textId="77777777" w:rsidR="00D62B80" w:rsidRDefault="00D33ACD">
      <w:pPr>
        <w:tabs>
          <w:tab w:val="left" w:pos="567"/>
          <w:tab w:val="left" w:pos="4253"/>
          <w:tab w:val="right" w:pos="9214"/>
        </w:tabs>
        <w:spacing w:before="40"/>
        <w:ind w:left="360"/>
        <w:jc w:val="both"/>
        <w:rPr>
          <w:sz w:val="22"/>
          <w:szCs w:val="22"/>
        </w:rPr>
      </w:pPr>
      <w:r>
        <w:rPr>
          <w:sz w:val="22"/>
          <w:szCs w:val="22"/>
          <w:lang w:val="hu-HU"/>
        </w:rPr>
        <w:tab/>
        <w:t>-</w:t>
      </w:r>
      <w:r>
        <w:rPr>
          <w:sz w:val="22"/>
          <w:szCs w:val="22"/>
        </w:rPr>
        <w:t xml:space="preserve"> Програмска активност:</w:t>
      </w:r>
      <w:r>
        <w:rPr>
          <w:sz w:val="22"/>
          <w:szCs w:val="22"/>
          <w:lang w:val="hu-HU"/>
        </w:rPr>
        <w:t xml:space="preserve"> Зоохигијена</w:t>
      </w:r>
      <w:r>
        <w:rPr>
          <w:sz w:val="22"/>
          <w:szCs w:val="22"/>
          <w:lang w:val="hu-HU"/>
        </w:rPr>
        <w:tab/>
      </w:r>
      <w:r>
        <w:rPr>
          <w:sz w:val="22"/>
          <w:szCs w:val="22"/>
        </w:rPr>
        <w:t>(поз.37 -41)</w:t>
      </w:r>
      <w:r>
        <w:rPr>
          <w:sz w:val="22"/>
          <w:szCs w:val="22"/>
          <w:lang w:val="hu-HU"/>
        </w:rPr>
        <w:tab/>
        <w:t>9.</w:t>
      </w:r>
      <w:r>
        <w:rPr>
          <w:sz w:val="22"/>
          <w:szCs w:val="22"/>
        </w:rPr>
        <w:t>839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493</w:t>
      </w:r>
      <w:r>
        <w:rPr>
          <w:sz w:val="22"/>
          <w:szCs w:val="22"/>
          <w:lang w:val="hu-HU"/>
        </w:rPr>
        <w:t>,</w:t>
      </w:r>
      <w:r>
        <w:rPr>
          <w:sz w:val="22"/>
          <w:szCs w:val="22"/>
        </w:rPr>
        <w:t>16</w:t>
      </w:r>
    </w:p>
    <w:p w14:paraId="79CA1C94" w14:textId="77777777" w:rsidR="00D62B80" w:rsidRDefault="00D33ACD">
      <w:pPr>
        <w:tabs>
          <w:tab w:val="left" w:pos="567"/>
          <w:tab w:val="left" w:pos="4253"/>
          <w:tab w:val="right" w:pos="9214"/>
        </w:tabs>
        <w:spacing w:before="40"/>
        <w:ind w:left="360"/>
        <w:jc w:val="both"/>
        <w:rPr>
          <w:sz w:val="22"/>
          <w:szCs w:val="22"/>
        </w:rPr>
      </w:pP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  <w:lang w:val="hu-HU"/>
        </w:rPr>
        <w:tab/>
        <w:t xml:space="preserve">- </w:t>
      </w:r>
      <w:r>
        <w:rPr>
          <w:sz w:val="22"/>
          <w:szCs w:val="22"/>
        </w:rPr>
        <w:t>Пројекат: Програм заштите животне средине (поз.73 -75)</w:t>
      </w:r>
      <w:r>
        <w:rPr>
          <w:sz w:val="22"/>
          <w:szCs w:val="22"/>
        </w:rPr>
        <w:tab/>
        <w:t>24.163.400,00</w:t>
      </w:r>
    </w:p>
    <w:p w14:paraId="59B75219" w14:textId="77777777" w:rsidR="00D62B80" w:rsidRDefault="00D33ACD">
      <w:pPr>
        <w:tabs>
          <w:tab w:val="left" w:pos="567"/>
          <w:tab w:val="left" w:pos="4253"/>
          <w:tab w:val="right" w:pos="9214"/>
        </w:tabs>
        <w:spacing w:before="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Израда пројекта техничког описа тренутног стања неуређених</w:t>
      </w:r>
    </w:p>
    <w:p w14:paraId="68D57E7E" w14:textId="77777777" w:rsidR="00D62B80" w:rsidRDefault="00D33ACD">
      <w:pPr>
        <w:tabs>
          <w:tab w:val="left" w:pos="567"/>
          <w:tab w:val="left" w:pos="4253"/>
          <w:tab w:val="right" w:pos="9214"/>
        </w:tabs>
        <w:spacing w:before="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Депонија, дивљих депонија и деградираних површина за </w:t>
      </w:r>
    </w:p>
    <w:p w14:paraId="616299D0" w14:textId="77777777" w:rsidR="00D62B80" w:rsidRDefault="00D33ACD">
      <w:pPr>
        <w:tabs>
          <w:tab w:val="left" w:pos="567"/>
          <w:tab w:val="left" w:pos="4253"/>
          <w:tab w:val="right" w:pos="9214"/>
        </w:tabs>
        <w:spacing w:before="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Насељно место Стара Моравица                                                                                    800.000,00</w:t>
      </w:r>
    </w:p>
    <w:p w14:paraId="1EB3ABF0" w14:textId="77777777" w:rsidR="00D62B80" w:rsidRDefault="00D33ACD">
      <w:pPr>
        <w:pStyle w:val="ListParagraph"/>
        <w:numPr>
          <w:ilvl w:val="0"/>
          <w:numId w:val="6"/>
        </w:numPr>
        <w:tabs>
          <w:tab w:val="left" w:pos="567"/>
          <w:tab w:val="left" w:pos="4253"/>
          <w:tab w:val="right" w:pos="9214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Ревитализација градског парка                                                                                     1.284.858,28</w:t>
      </w:r>
    </w:p>
    <w:p w14:paraId="6DD7D4D3" w14:textId="77777777" w:rsidR="00D62B80" w:rsidRDefault="00D33ACD">
      <w:pPr>
        <w:tabs>
          <w:tab w:val="left" w:pos="567"/>
          <w:tab w:val="left" w:pos="4253"/>
          <w:tab w:val="right" w:pos="9214"/>
        </w:tabs>
        <w:spacing w:before="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Функција 520:</w:t>
      </w:r>
    </w:p>
    <w:p w14:paraId="0C0C9D2A" w14:textId="77777777" w:rsidR="00D62B80" w:rsidRDefault="00D33ACD">
      <w:pPr>
        <w:numPr>
          <w:ilvl w:val="1"/>
          <w:numId w:val="6"/>
        </w:numPr>
        <w:tabs>
          <w:tab w:val="left" w:pos="567"/>
          <w:tab w:val="left" w:pos="4253"/>
          <w:tab w:val="right" w:pos="7923"/>
          <w:tab w:val="right" w:pos="9214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Изградња јавног тоалета и </w:t>
      </w:r>
    </w:p>
    <w:p w14:paraId="5AF60722" w14:textId="77777777" w:rsidR="00D62B80" w:rsidRDefault="00D33ACD">
      <w:pPr>
        <w:tabs>
          <w:tab w:val="left" w:pos="567"/>
          <w:tab w:val="left" w:pos="4253"/>
          <w:tab w:val="right" w:pos="7923"/>
          <w:tab w:val="right" w:pos="9214"/>
        </w:tabs>
        <w:spacing w:before="120"/>
        <w:ind w:left="568"/>
        <w:jc w:val="both"/>
        <w:rPr>
          <w:sz w:val="22"/>
          <w:szCs w:val="22"/>
        </w:rPr>
      </w:pPr>
      <w:r>
        <w:rPr>
          <w:sz w:val="22"/>
          <w:szCs w:val="22"/>
        </w:rPr>
        <w:t>тоалета у Новом Дому                                                                                                    1.317.819,90</w:t>
      </w:r>
    </w:p>
    <w:p w14:paraId="2B7C8A01" w14:textId="77777777" w:rsidR="00D62B80" w:rsidRDefault="00D33ACD">
      <w:pPr>
        <w:numPr>
          <w:ilvl w:val="1"/>
          <w:numId w:val="6"/>
        </w:numPr>
        <w:tabs>
          <w:tab w:val="left" w:pos="567"/>
          <w:tab w:val="left" w:pos="709"/>
          <w:tab w:val="right" w:pos="7923"/>
          <w:tab w:val="right" w:pos="9214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Изградња еко-чесме                                                                                                        555.264,00</w:t>
      </w:r>
    </w:p>
    <w:p w14:paraId="63C71C5B" w14:textId="77777777" w:rsidR="00D62B80" w:rsidRDefault="00D33ACD">
      <w:pPr>
        <w:numPr>
          <w:ilvl w:val="1"/>
          <w:numId w:val="6"/>
        </w:numPr>
        <w:tabs>
          <w:tab w:val="left" w:pos="567"/>
          <w:tab w:val="left" w:pos="709"/>
          <w:tab w:val="right" w:pos="7923"/>
          <w:tab w:val="right" w:pos="9214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Управљање отпадним водама                                                                                     1.350.614,66</w:t>
      </w:r>
    </w:p>
    <w:p w14:paraId="6897C0A6" w14:textId="77777777" w:rsidR="00D62B80" w:rsidRDefault="00D33ACD">
      <w:pPr>
        <w:numPr>
          <w:ilvl w:val="1"/>
          <w:numId w:val="6"/>
        </w:numPr>
        <w:tabs>
          <w:tab w:val="left" w:pos="567"/>
          <w:tab w:val="left" w:pos="709"/>
          <w:tab w:val="right" w:pos="7923"/>
          <w:tab w:val="right" w:pos="9214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Управљање и функционисање ППОВ                                                                        9.475.122,60</w:t>
      </w:r>
    </w:p>
    <w:p w14:paraId="20C6883C" w14:textId="77777777" w:rsidR="00D62B80" w:rsidRDefault="00D62B80">
      <w:pPr>
        <w:pStyle w:val="ListParagraph"/>
        <w:tabs>
          <w:tab w:val="left" w:pos="709"/>
          <w:tab w:val="right" w:pos="9214"/>
        </w:tabs>
        <w:spacing w:before="40"/>
        <w:rPr>
          <w:sz w:val="22"/>
          <w:szCs w:val="22"/>
        </w:rPr>
      </w:pPr>
    </w:p>
    <w:p w14:paraId="7B6516CC" w14:textId="77777777" w:rsidR="00D62B80" w:rsidRDefault="00D33ACD">
      <w:pPr>
        <w:tabs>
          <w:tab w:val="left" w:pos="709"/>
          <w:tab w:val="left" w:pos="4253"/>
          <w:tab w:val="right" w:pos="9214"/>
        </w:tabs>
        <w:spacing w:before="4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color w:val="4472C4"/>
          <w:sz w:val="22"/>
          <w:szCs w:val="22"/>
        </w:rPr>
        <w:tab/>
      </w:r>
      <w:r>
        <w:rPr>
          <w:b/>
          <w:sz w:val="22"/>
          <w:szCs w:val="22"/>
          <w:u w:val="single"/>
        </w:rPr>
        <w:t>Свега функција 500:</w:t>
      </w:r>
      <w:r>
        <w:rPr>
          <w:b/>
          <w:sz w:val="22"/>
          <w:szCs w:val="22"/>
          <w:u w:val="single"/>
        </w:rPr>
        <w:tab/>
        <w:t>73.383.775,02</w:t>
      </w:r>
    </w:p>
    <w:p w14:paraId="7028885E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color w:val="4472C4"/>
          <w:sz w:val="22"/>
          <w:szCs w:val="22"/>
        </w:rPr>
      </w:pPr>
      <w:r>
        <w:rPr>
          <w:color w:val="4472C4"/>
          <w:sz w:val="22"/>
          <w:szCs w:val="22"/>
        </w:rPr>
        <w:tab/>
        <w:t xml:space="preserve"> </w:t>
      </w:r>
    </w:p>
    <w:p w14:paraId="5E046C84" w14:textId="77777777" w:rsidR="00D62B80" w:rsidRDefault="00D33ACD">
      <w:pPr>
        <w:tabs>
          <w:tab w:val="left" w:pos="709"/>
          <w:tab w:val="right" w:pos="7923"/>
        </w:tabs>
        <w:spacing w:after="12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</w:p>
    <w:p w14:paraId="6AC3F338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У оквиру функције 500- Заштита животне средине забележен је пад извршења у односу на претходну годину. (индекс 82,17 %)</w:t>
      </w:r>
    </w:p>
    <w:p w14:paraId="7A56A16D" w14:textId="77777777" w:rsidR="00D62B80" w:rsidRDefault="00D62B80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</w:p>
    <w:p w14:paraId="687BDCFD" w14:textId="77777777" w:rsidR="00D62B80" w:rsidRDefault="00D33ACD">
      <w:pPr>
        <w:pStyle w:val="Heading1"/>
        <w:numPr>
          <w:ilvl w:val="0"/>
          <w:numId w:val="16"/>
        </w:numPr>
      </w:pPr>
      <w:bookmarkStart w:id="24" w:name="_Toc287865747"/>
      <w:r>
        <w:t>Развој заједнице</w:t>
      </w:r>
      <w:bookmarkEnd w:id="24"/>
    </w:p>
    <w:p w14:paraId="72D9C2A1" w14:textId="77777777" w:rsidR="00D62B80" w:rsidRDefault="00D33ACD">
      <w:pPr>
        <w:tabs>
          <w:tab w:val="left" w:pos="709"/>
          <w:tab w:val="right" w:pos="7923"/>
        </w:tabs>
        <w:spacing w:before="40" w:after="120"/>
        <w:jc w:val="both"/>
        <w:rPr>
          <w:sz w:val="22"/>
          <w:szCs w:val="22"/>
        </w:rPr>
      </w:pPr>
      <w:r>
        <w:rPr>
          <w:sz w:val="22"/>
          <w:szCs w:val="22"/>
        </w:rPr>
        <w:tab/>
        <w:t>Средства за функцију 600- Стамбени развој и развој заједнице у износу од 399.638.960,00 динара односе се на издатке билансиране у оквиру раздела 4. Посебног дела Одлуке и то:</w:t>
      </w:r>
    </w:p>
    <w:p w14:paraId="270C89D5" w14:textId="77777777" w:rsidR="00D62B80" w:rsidRDefault="00D33ACD">
      <w:pPr>
        <w:numPr>
          <w:ilvl w:val="0"/>
          <w:numId w:val="7"/>
        </w:numPr>
        <w:tabs>
          <w:tab w:val="left" w:pos="567"/>
          <w:tab w:val="left" w:pos="4253"/>
          <w:tab w:val="right" w:pos="8931"/>
        </w:tabs>
        <w:spacing w:before="40"/>
        <w:ind w:left="567" w:hanging="283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Функција 620:</w:t>
      </w:r>
    </w:p>
    <w:p w14:paraId="27108739" w14:textId="77777777" w:rsidR="00D62B80" w:rsidRDefault="00D33ACD">
      <w:pPr>
        <w:tabs>
          <w:tab w:val="left" w:pos="4253"/>
          <w:tab w:val="left" w:pos="6093"/>
          <w:tab w:val="right" w:pos="9639"/>
        </w:tabs>
        <w:spacing w:before="40"/>
        <w:ind w:left="426" w:firstLine="283"/>
        <w:jc w:val="both"/>
        <w:rPr>
          <w:sz w:val="22"/>
          <w:szCs w:val="22"/>
        </w:rPr>
      </w:pPr>
      <w:r>
        <w:rPr>
          <w:sz w:val="22"/>
          <w:szCs w:val="22"/>
          <w:lang w:val="hu-HU"/>
        </w:rPr>
        <w:t xml:space="preserve">- </w:t>
      </w:r>
      <w:r>
        <w:rPr>
          <w:sz w:val="22"/>
          <w:szCs w:val="22"/>
        </w:rPr>
        <w:t>Програмска активност: Просторно и урбанистичко планирање (поз 17-20)</w:t>
      </w:r>
      <w:r>
        <w:rPr>
          <w:sz w:val="22"/>
          <w:szCs w:val="22"/>
        </w:rPr>
        <w:tab/>
      </w:r>
      <w:r>
        <w:rPr>
          <w:sz w:val="22"/>
          <w:szCs w:val="22"/>
          <w:lang w:val="sr-Latn-RS"/>
        </w:rPr>
        <w:t>2</w:t>
      </w:r>
      <w:r>
        <w:rPr>
          <w:sz w:val="22"/>
          <w:szCs w:val="22"/>
        </w:rPr>
        <w:t>6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732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521,40</w:t>
      </w:r>
    </w:p>
    <w:p w14:paraId="40205D30" w14:textId="77777777" w:rsidR="00D62B80" w:rsidRDefault="00D33ACD">
      <w:pPr>
        <w:tabs>
          <w:tab w:val="right" w:pos="9639"/>
        </w:tabs>
        <w:ind w:left="993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-Прибављања некретнина                                                                                                 7.490.830,50</w:t>
      </w:r>
    </w:p>
    <w:p w14:paraId="34A3DF38" w14:textId="77777777" w:rsidR="00D62B80" w:rsidRDefault="00D33ACD">
      <w:pPr>
        <w:tabs>
          <w:tab w:val="right" w:pos="9639"/>
        </w:tabs>
        <w:ind w:left="709"/>
        <w:rPr>
          <w:bCs/>
          <w:sz w:val="22"/>
          <w:szCs w:val="22"/>
        </w:rPr>
      </w:pPr>
      <w:r>
        <w:rPr>
          <w:bCs/>
          <w:sz w:val="22"/>
          <w:szCs w:val="22"/>
        </w:rPr>
        <w:t>- за делатности месних заједница финансираних из месног самодоприноса</w:t>
      </w:r>
      <w:r>
        <w:rPr>
          <w:bCs/>
          <w:sz w:val="22"/>
          <w:szCs w:val="22"/>
        </w:rPr>
        <w:tab/>
        <w:t>73.771.823,82</w:t>
      </w:r>
    </w:p>
    <w:p w14:paraId="0DB72696" w14:textId="77777777" w:rsidR="00D62B80" w:rsidRDefault="00D33ACD">
      <w:pPr>
        <w:tabs>
          <w:tab w:val="right" w:pos="9639"/>
        </w:tabs>
        <w:ind w:left="709"/>
        <w:rPr>
          <w:bCs/>
          <w:sz w:val="22"/>
          <w:szCs w:val="22"/>
        </w:rPr>
      </w:pPr>
      <w:r>
        <w:rPr>
          <w:bCs/>
          <w:sz w:val="22"/>
          <w:szCs w:val="22"/>
        </w:rPr>
        <w:t>- за инвестиционе пројекте месних заједница из месног самодоприноса</w:t>
      </w:r>
      <w:r>
        <w:rPr>
          <w:bCs/>
          <w:sz w:val="22"/>
          <w:szCs w:val="22"/>
        </w:rPr>
        <w:tab/>
        <w:t>5.400.000,00</w:t>
      </w:r>
    </w:p>
    <w:p w14:paraId="465007A8" w14:textId="77777777" w:rsidR="00D62B80" w:rsidRDefault="00D62B80">
      <w:pPr>
        <w:tabs>
          <w:tab w:val="right" w:pos="9639"/>
        </w:tabs>
        <w:ind w:left="709"/>
        <w:rPr>
          <w:bCs/>
          <w:sz w:val="22"/>
          <w:szCs w:val="22"/>
        </w:rPr>
      </w:pPr>
    </w:p>
    <w:p w14:paraId="07429698" w14:textId="77777777" w:rsidR="00D62B80" w:rsidRDefault="00D33ACD">
      <w:pPr>
        <w:pStyle w:val="ListParagraph"/>
        <w:numPr>
          <w:ilvl w:val="0"/>
          <w:numId w:val="7"/>
        </w:numPr>
        <w:tabs>
          <w:tab w:val="left" w:pos="851"/>
          <w:tab w:val="left" w:pos="6093"/>
          <w:tab w:val="right" w:pos="9639"/>
        </w:tabs>
        <w:spacing w:before="4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Функција 630   </w:t>
      </w:r>
    </w:p>
    <w:p w14:paraId="2098018A" w14:textId="77777777" w:rsidR="00D62B80" w:rsidRDefault="00D33ACD">
      <w:pPr>
        <w:pStyle w:val="ListParagraph"/>
        <w:numPr>
          <w:ilvl w:val="0"/>
          <w:numId w:val="7"/>
        </w:numPr>
        <w:tabs>
          <w:tab w:val="left" w:pos="851"/>
          <w:tab w:val="left" w:pos="6093"/>
          <w:tab w:val="right" w:pos="9639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>Изградња, модернизација и пројектовање водоводне мреже са</w:t>
      </w:r>
    </w:p>
    <w:p w14:paraId="027FC714" w14:textId="77777777" w:rsidR="00D62B80" w:rsidRDefault="00D33ACD">
      <w:pPr>
        <w:pStyle w:val="ListParagraph"/>
        <w:tabs>
          <w:tab w:val="left" w:pos="851"/>
          <w:tab w:val="left" w:pos="6093"/>
          <w:tab w:val="right" w:pos="9639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>Водоснабдевањем у Бачкој Тополи                                                                               35.195.933,41</w:t>
      </w:r>
    </w:p>
    <w:p w14:paraId="7B0509BA" w14:textId="77777777" w:rsidR="00D62B80" w:rsidRDefault="00D33ACD">
      <w:pPr>
        <w:numPr>
          <w:ilvl w:val="0"/>
          <w:numId w:val="7"/>
        </w:num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Функција 640:</w:t>
      </w:r>
    </w:p>
    <w:p w14:paraId="0B531F02" w14:textId="77777777" w:rsidR="00D62B80" w:rsidRDefault="00D33ACD">
      <w:pPr>
        <w:pStyle w:val="ListParagraph"/>
        <w:numPr>
          <w:ilvl w:val="0"/>
          <w:numId w:val="7"/>
        </w:numPr>
        <w:tabs>
          <w:tab w:val="right" w:pos="9639"/>
        </w:tabs>
        <w:rPr>
          <w:bCs/>
          <w:sz w:val="22"/>
          <w:szCs w:val="22"/>
        </w:rPr>
      </w:pPr>
      <w:r>
        <w:rPr>
          <w:sz w:val="22"/>
          <w:szCs w:val="22"/>
        </w:rPr>
        <w:t>Програмска активност: Управљање/одржавање јавним осветљењем                       24.053.569,01</w:t>
      </w:r>
    </w:p>
    <w:p w14:paraId="0ED952A4" w14:textId="77777777" w:rsidR="00D62B80" w:rsidRDefault="00D62B80">
      <w:pPr>
        <w:tabs>
          <w:tab w:val="left" w:pos="851"/>
          <w:tab w:val="right" w:pos="9639"/>
        </w:tabs>
        <w:spacing w:before="40"/>
        <w:ind w:left="720"/>
        <w:jc w:val="both"/>
        <w:rPr>
          <w:sz w:val="22"/>
          <w:szCs w:val="22"/>
        </w:rPr>
      </w:pPr>
    </w:p>
    <w:p w14:paraId="424418EC" w14:textId="77777777" w:rsidR="00D62B80" w:rsidRDefault="00D33ACD">
      <w:pPr>
        <w:numPr>
          <w:ilvl w:val="0"/>
          <w:numId w:val="7"/>
        </w:num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Функција 660:</w:t>
      </w:r>
    </w:p>
    <w:p w14:paraId="497CEA2E" w14:textId="77777777" w:rsidR="00D62B80" w:rsidRDefault="00D33ACD">
      <w:pPr>
        <w:tabs>
          <w:tab w:val="left" w:pos="851"/>
          <w:tab w:val="right" w:pos="8222"/>
          <w:tab w:val="right" w:pos="9639"/>
        </w:tabs>
        <w:spacing w:before="40"/>
        <w:ind w:left="-142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- 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за делатности месних заједница финансираних из средстава са евиденционог </w:t>
      </w:r>
      <w:r>
        <w:rPr>
          <w:bCs/>
          <w:sz w:val="22"/>
          <w:szCs w:val="22"/>
        </w:rPr>
        <w:br/>
        <w:t>рачуна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18</w:t>
      </w:r>
      <w:r>
        <w:rPr>
          <w:bCs/>
          <w:sz w:val="22"/>
          <w:szCs w:val="22"/>
          <w:lang w:val="sr-Latn-RS"/>
        </w:rPr>
        <w:t>.</w:t>
      </w:r>
      <w:r>
        <w:rPr>
          <w:bCs/>
          <w:sz w:val="22"/>
          <w:szCs w:val="22"/>
        </w:rPr>
        <w:t>666</w:t>
      </w:r>
      <w:r>
        <w:rPr>
          <w:bCs/>
          <w:sz w:val="22"/>
          <w:szCs w:val="22"/>
          <w:lang w:val="sr-Latn-RS"/>
        </w:rPr>
        <w:t>.</w:t>
      </w:r>
      <w:r>
        <w:rPr>
          <w:bCs/>
          <w:sz w:val="22"/>
          <w:szCs w:val="22"/>
        </w:rPr>
        <w:t>145</w:t>
      </w:r>
      <w:r>
        <w:rPr>
          <w:bCs/>
          <w:sz w:val="22"/>
          <w:szCs w:val="22"/>
          <w:lang w:val="sr-Latn-RS"/>
        </w:rPr>
        <w:t>,</w:t>
      </w:r>
      <w:r>
        <w:rPr>
          <w:bCs/>
          <w:sz w:val="22"/>
          <w:szCs w:val="22"/>
        </w:rPr>
        <w:t>13</w:t>
      </w:r>
    </w:p>
    <w:p w14:paraId="5830B562" w14:textId="77777777" w:rsidR="00D62B80" w:rsidRDefault="00D33ACD">
      <w:pPr>
        <w:tabs>
          <w:tab w:val="left" w:pos="851"/>
          <w:tab w:val="right" w:pos="8222"/>
          <w:tab w:val="right" w:pos="9639"/>
        </w:tabs>
        <w:spacing w:before="40"/>
        <w:ind w:left="-142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- Капитално одржавање зграде Месне Заједнице Стара Моравица                              400.000,00</w:t>
      </w:r>
    </w:p>
    <w:p w14:paraId="5FAB662A" w14:textId="77777777" w:rsidR="00D62B80" w:rsidRDefault="00D33ACD">
      <w:pPr>
        <w:tabs>
          <w:tab w:val="left" w:pos="851"/>
          <w:tab w:val="right" w:pos="8222"/>
          <w:tab w:val="right" w:pos="9639"/>
        </w:tabs>
        <w:spacing w:before="40"/>
        <w:ind w:left="-142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ab/>
        <w:t>- Одржавање путева Мз Бајша                                                                                       1.272.231,70</w:t>
      </w:r>
    </w:p>
    <w:p w14:paraId="4D7B32DF" w14:textId="77777777" w:rsidR="00D62B80" w:rsidRDefault="00D33ACD">
      <w:pPr>
        <w:tabs>
          <w:tab w:val="left" w:pos="851"/>
          <w:tab w:val="right" w:pos="8222"/>
          <w:tab w:val="right" w:pos="9639"/>
        </w:tabs>
        <w:spacing w:before="40"/>
        <w:ind w:left="-142"/>
        <w:rPr>
          <w:sz w:val="22"/>
          <w:szCs w:val="22"/>
        </w:rPr>
      </w:pPr>
      <w:r>
        <w:rPr>
          <w:bCs/>
          <w:sz w:val="22"/>
          <w:szCs w:val="22"/>
          <w:lang w:val="sr-Latn-RS"/>
        </w:rPr>
        <w:tab/>
      </w:r>
    </w:p>
    <w:p w14:paraId="0A5B7825" w14:textId="77777777" w:rsidR="00D62B80" w:rsidRDefault="00D33ACD">
      <w:pPr>
        <w:tabs>
          <w:tab w:val="left" w:pos="709"/>
          <w:tab w:val="left" w:pos="4253"/>
          <w:tab w:val="right" w:pos="9639"/>
        </w:tabs>
        <w:spacing w:before="40"/>
        <w:jc w:val="both"/>
        <w:rPr>
          <w:b/>
          <w:sz w:val="22"/>
          <w:szCs w:val="22"/>
          <w:u w:val="single"/>
        </w:rPr>
      </w:pPr>
      <w:r>
        <w:rPr>
          <w:color w:val="4472C4"/>
          <w:sz w:val="22"/>
          <w:szCs w:val="22"/>
        </w:rPr>
        <w:tab/>
      </w:r>
      <w:r>
        <w:rPr>
          <w:color w:val="4472C4"/>
          <w:sz w:val="22"/>
          <w:szCs w:val="22"/>
        </w:rPr>
        <w:tab/>
      </w:r>
      <w:r>
        <w:rPr>
          <w:b/>
          <w:sz w:val="22"/>
          <w:szCs w:val="22"/>
          <w:u w:val="single"/>
        </w:rPr>
        <w:t>Свега функција 600:</w:t>
      </w:r>
      <w:r>
        <w:rPr>
          <w:b/>
          <w:sz w:val="22"/>
          <w:szCs w:val="22"/>
          <w:u w:val="single"/>
        </w:rPr>
        <w:tab/>
        <w:t>192.983.054,97</w:t>
      </w:r>
    </w:p>
    <w:p w14:paraId="721CE2D4" w14:textId="77777777" w:rsidR="00D62B80" w:rsidRDefault="00D62B80">
      <w:pPr>
        <w:tabs>
          <w:tab w:val="left" w:pos="709"/>
          <w:tab w:val="left" w:pos="4253"/>
          <w:tab w:val="right" w:pos="9639"/>
        </w:tabs>
        <w:spacing w:before="40"/>
        <w:jc w:val="both"/>
        <w:rPr>
          <w:b/>
          <w:sz w:val="22"/>
          <w:szCs w:val="22"/>
          <w:u w:val="single"/>
        </w:rPr>
      </w:pPr>
    </w:p>
    <w:p w14:paraId="5936D27B" w14:textId="77777777" w:rsidR="00D62B80" w:rsidRDefault="00D62B80">
      <w:pPr>
        <w:tabs>
          <w:tab w:val="left" w:pos="709"/>
          <w:tab w:val="left" w:pos="4253"/>
          <w:tab w:val="right" w:pos="8647"/>
        </w:tabs>
        <w:spacing w:before="40"/>
        <w:jc w:val="both"/>
        <w:rPr>
          <w:b/>
          <w:color w:val="4472C4"/>
          <w:sz w:val="22"/>
          <w:szCs w:val="22"/>
          <w:highlight w:val="yellow"/>
          <w:u w:val="single"/>
        </w:rPr>
      </w:pPr>
    </w:p>
    <w:p w14:paraId="27358F14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 xml:space="preserve">Код делатности месних заједница забележен је пад </w:t>
      </w:r>
      <w:proofErr w:type="gramStart"/>
      <w:r>
        <w:rPr>
          <w:sz w:val="22"/>
          <w:szCs w:val="22"/>
        </w:rPr>
        <w:t>( индекс</w:t>
      </w:r>
      <w:proofErr w:type="gramEnd"/>
      <w:r>
        <w:rPr>
          <w:sz w:val="22"/>
          <w:szCs w:val="22"/>
        </w:rPr>
        <w:t xml:space="preserve"> 83,89) Неутрошена средства од самодоприноса су наменског карактера и преносе се у наредну годину и распоређују у корист месних заједница.</w:t>
      </w:r>
    </w:p>
    <w:p w14:paraId="4CBEB64D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>Неутрошена средства са евиденционог рачуна су наменског карактера (функција 660) и преносе се у наредну годину и распоређују у корист месних заједница.</w:t>
      </w:r>
    </w:p>
    <w:p w14:paraId="4B647F1D" w14:textId="77777777" w:rsidR="00D62B80" w:rsidRDefault="00D62B80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color w:val="4472C4"/>
          <w:sz w:val="22"/>
          <w:szCs w:val="22"/>
        </w:rPr>
      </w:pPr>
    </w:p>
    <w:p w14:paraId="696D5EE3" w14:textId="77777777" w:rsidR="00D62B80" w:rsidRDefault="00D62B80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</w:p>
    <w:p w14:paraId="23DE2520" w14:textId="77777777" w:rsidR="00D62B80" w:rsidRDefault="00D33ACD">
      <w:pPr>
        <w:pStyle w:val="Heading1"/>
        <w:numPr>
          <w:ilvl w:val="0"/>
          <w:numId w:val="17"/>
        </w:numPr>
      </w:pPr>
      <w:bookmarkStart w:id="25" w:name="_Toc287865748"/>
      <w:r>
        <w:t>Здравствена заштита</w:t>
      </w:r>
      <w:bookmarkEnd w:id="25"/>
    </w:p>
    <w:p w14:paraId="1C42FD5E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Одлуком о буџету предвиђена су средства за функцију </w:t>
      </w:r>
      <w:r>
        <w:rPr>
          <w:b/>
          <w:sz w:val="22"/>
          <w:szCs w:val="22"/>
        </w:rPr>
        <w:t>700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- Здравствена заштита</w:t>
      </w:r>
      <w:r>
        <w:rPr>
          <w:sz w:val="22"/>
          <w:szCs w:val="22"/>
        </w:rPr>
        <w:t xml:space="preserve"> у укупном износу </w:t>
      </w:r>
      <w:proofErr w:type="gramStart"/>
      <w:r>
        <w:rPr>
          <w:sz w:val="22"/>
          <w:szCs w:val="22"/>
        </w:rPr>
        <w:t>од  26.086.250,00</w:t>
      </w:r>
      <w:proofErr w:type="gramEnd"/>
      <w:r>
        <w:rPr>
          <w:sz w:val="22"/>
          <w:szCs w:val="22"/>
        </w:rPr>
        <w:t xml:space="preserve"> динара,</w:t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а проценат извршења износи 95,98%.</w:t>
      </w:r>
    </w:p>
    <w:p w14:paraId="50FEB03A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оквиру здравствене заштите финансиране су следеће намене:</w:t>
      </w:r>
    </w:p>
    <w:p w14:paraId="55BB79EF" w14:textId="77777777" w:rsidR="00D62B80" w:rsidRDefault="00D33ACD">
      <w:pPr>
        <w:tabs>
          <w:tab w:val="left" w:pos="709"/>
          <w:tab w:val="left" w:pos="4253"/>
          <w:tab w:val="right" w:pos="9498"/>
        </w:tabs>
        <w:ind w:left="709" w:hanging="352"/>
        <w:rPr>
          <w:sz w:val="22"/>
          <w:szCs w:val="22"/>
        </w:rPr>
      </w:pPr>
      <w:r>
        <w:rPr>
          <w:sz w:val="22"/>
          <w:szCs w:val="22"/>
        </w:rPr>
        <w:t>- Обезбеђивање медицинске екипе за збрињавање пацијената са инфарктом</w:t>
      </w:r>
      <w:r>
        <w:rPr>
          <w:sz w:val="22"/>
          <w:szCs w:val="22"/>
        </w:rPr>
        <w:br/>
        <w:t xml:space="preserve"> до Каменице (поз. 136)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3.281.477,69</w:t>
      </w:r>
    </w:p>
    <w:p w14:paraId="1441B000" w14:textId="77777777" w:rsidR="00D62B80" w:rsidRDefault="00D33ACD">
      <w:pPr>
        <w:tabs>
          <w:tab w:val="left" w:pos="709"/>
          <w:tab w:val="left" w:pos="4253"/>
          <w:tab w:val="right" w:pos="9498"/>
        </w:tabs>
        <w:ind w:left="709" w:hanging="352"/>
        <w:rPr>
          <w:sz w:val="22"/>
          <w:szCs w:val="22"/>
        </w:rPr>
      </w:pPr>
      <w:r>
        <w:rPr>
          <w:sz w:val="22"/>
          <w:szCs w:val="22"/>
        </w:rPr>
        <w:lastRenderedPageBreak/>
        <w:t>- Куповина санитет возила, машина и опреме (поз 138)</w:t>
      </w:r>
      <w:r>
        <w:rPr>
          <w:sz w:val="22"/>
          <w:szCs w:val="22"/>
        </w:rPr>
        <w:tab/>
        <w:t>1.824.160,72</w:t>
      </w:r>
    </w:p>
    <w:p w14:paraId="3709B23D" w14:textId="77777777" w:rsidR="00D62B80" w:rsidRDefault="00D33ACD">
      <w:pPr>
        <w:tabs>
          <w:tab w:val="left" w:pos="709"/>
          <w:tab w:val="left" w:pos="4253"/>
          <w:tab w:val="right" w:pos="9498"/>
        </w:tabs>
        <w:ind w:left="709" w:hanging="352"/>
        <w:rPr>
          <w:sz w:val="22"/>
          <w:szCs w:val="22"/>
        </w:rPr>
      </w:pPr>
      <w:r>
        <w:rPr>
          <w:sz w:val="22"/>
          <w:szCs w:val="22"/>
        </w:rPr>
        <w:t xml:space="preserve">- Функционисање сеоских амбуланти </w:t>
      </w:r>
      <w:proofErr w:type="gramStart"/>
      <w:r>
        <w:rPr>
          <w:sz w:val="22"/>
          <w:szCs w:val="22"/>
        </w:rPr>
        <w:t>( поз</w:t>
      </w:r>
      <w:proofErr w:type="gramEnd"/>
      <w:r>
        <w:rPr>
          <w:sz w:val="22"/>
          <w:szCs w:val="22"/>
        </w:rPr>
        <w:t xml:space="preserve"> 137)</w:t>
      </w:r>
      <w:r>
        <w:rPr>
          <w:sz w:val="22"/>
          <w:szCs w:val="22"/>
        </w:rPr>
        <w:tab/>
        <w:t>10.100.000,00</w:t>
      </w:r>
    </w:p>
    <w:p w14:paraId="0A079785" w14:textId="77777777" w:rsidR="00D62B80" w:rsidRDefault="00D33ACD">
      <w:pPr>
        <w:tabs>
          <w:tab w:val="left" w:pos="709"/>
          <w:tab w:val="left" w:pos="4253"/>
          <w:tab w:val="right" w:pos="9498"/>
        </w:tabs>
        <w:ind w:left="357"/>
        <w:rPr>
          <w:color w:val="4472C4"/>
          <w:sz w:val="22"/>
          <w:szCs w:val="22"/>
        </w:rPr>
      </w:pPr>
      <w:r>
        <w:rPr>
          <w:sz w:val="22"/>
          <w:szCs w:val="22"/>
        </w:rPr>
        <w:t xml:space="preserve">- Накнаде за рад лекарских комисија (мртвозорство, </w:t>
      </w:r>
      <w:proofErr w:type="gramStart"/>
      <w:r>
        <w:rPr>
          <w:sz w:val="22"/>
          <w:szCs w:val="22"/>
        </w:rPr>
        <w:t>интерресорна )</w:t>
      </w:r>
      <w:proofErr w:type="gramEnd"/>
      <w:r>
        <w:rPr>
          <w:sz w:val="22"/>
          <w:szCs w:val="22"/>
        </w:rPr>
        <w:t xml:space="preserve"> ( поз 139)</w:t>
      </w:r>
      <w:r>
        <w:rPr>
          <w:color w:val="4472C4"/>
          <w:sz w:val="22"/>
          <w:szCs w:val="22"/>
        </w:rPr>
        <w:tab/>
        <w:t>2.</w:t>
      </w:r>
      <w:r>
        <w:rPr>
          <w:sz w:val="22"/>
          <w:szCs w:val="22"/>
        </w:rPr>
        <w:t>317.901,29</w:t>
      </w:r>
    </w:p>
    <w:p w14:paraId="604C761F" w14:textId="77777777" w:rsidR="00D62B80" w:rsidRDefault="00D33ACD">
      <w:pPr>
        <w:tabs>
          <w:tab w:val="left" w:pos="709"/>
          <w:tab w:val="left" w:pos="4253"/>
          <w:tab w:val="right" w:pos="9498"/>
        </w:tabs>
        <w:ind w:left="357"/>
        <w:rPr>
          <w:sz w:val="22"/>
          <w:szCs w:val="22"/>
        </w:rPr>
      </w:pPr>
      <w:r>
        <w:rPr>
          <w:sz w:val="22"/>
          <w:szCs w:val="22"/>
        </w:rPr>
        <w:t>- Спровођење активности из области друштвене бриге за јавно здравље (поз. 154)</w:t>
      </w:r>
      <w:r>
        <w:rPr>
          <w:sz w:val="22"/>
          <w:szCs w:val="22"/>
        </w:rPr>
        <w:tab/>
        <w:t>500.000,00</w:t>
      </w:r>
    </w:p>
    <w:p w14:paraId="705C74ED" w14:textId="77777777" w:rsidR="00D62B80" w:rsidRDefault="00D33ACD">
      <w:pPr>
        <w:tabs>
          <w:tab w:val="left" w:pos="709"/>
          <w:tab w:val="left" w:pos="4253"/>
          <w:tab w:val="right" w:pos="9498"/>
        </w:tabs>
        <w:ind w:left="357"/>
        <w:jc w:val="both"/>
        <w:rPr>
          <w:b/>
          <w:sz w:val="22"/>
          <w:szCs w:val="22"/>
          <w:u w:val="single"/>
        </w:rPr>
      </w:pPr>
      <w:r>
        <w:rPr>
          <w:color w:val="4472C4"/>
          <w:sz w:val="22"/>
          <w:szCs w:val="22"/>
        </w:rPr>
        <w:tab/>
      </w:r>
      <w:r>
        <w:rPr>
          <w:color w:val="4472C4"/>
          <w:sz w:val="22"/>
          <w:szCs w:val="22"/>
        </w:rPr>
        <w:tab/>
      </w:r>
      <w:proofErr w:type="gramStart"/>
      <w:r>
        <w:rPr>
          <w:b/>
          <w:sz w:val="22"/>
          <w:szCs w:val="22"/>
          <w:u w:val="single"/>
        </w:rPr>
        <w:t>Свега  функција</w:t>
      </w:r>
      <w:proofErr w:type="gramEnd"/>
      <w:r>
        <w:rPr>
          <w:b/>
          <w:sz w:val="22"/>
          <w:szCs w:val="22"/>
          <w:u w:val="single"/>
        </w:rPr>
        <w:t xml:space="preserve"> 700:</w:t>
      </w:r>
      <w:r>
        <w:rPr>
          <w:b/>
          <w:sz w:val="22"/>
          <w:szCs w:val="22"/>
          <w:u w:val="single"/>
        </w:rPr>
        <w:tab/>
        <w:t>18.023.539,70</w:t>
      </w:r>
    </w:p>
    <w:p w14:paraId="25FE96FE" w14:textId="77777777" w:rsidR="00D62B80" w:rsidRDefault="00D33ACD">
      <w:pPr>
        <w:tabs>
          <w:tab w:val="left" w:pos="709"/>
          <w:tab w:val="left" w:pos="4253"/>
          <w:tab w:val="right" w:pos="8647"/>
        </w:tabs>
        <w:spacing w:before="40"/>
        <w:jc w:val="both"/>
        <w:rPr>
          <w:color w:val="4472C4"/>
          <w:sz w:val="22"/>
          <w:szCs w:val="22"/>
        </w:rPr>
      </w:pPr>
      <w:r>
        <w:rPr>
          <w:color w:val="4472C4"/>
          <w:sz w:val="22"/>
          <w:szCs w:val="22"/>
          <w:lang w:val="hu-HU"/>
        </w:rPr>
        <w:tab/>
      </w:r>
      <w:r>
        <w:rPr>
          <w:color w:val="4472C4"/>
          <w:sz w:val="22"/>
          <w:szCs w:val="22"/>
          <w:lang w:val="sr-Latn-RS"/>
        </w:rPr>
        <w:t xml:space="preserve"> </w:t>
      </w:r>
    </w:p>
    <w:p w14:paraId="32F36185" w14:textId="77777777" w:rsidR="00D62B80" w:rsidRDefault="00D62B80">
      <w:pPr>
        <w:tabs>
          <w:tab w:val="left" w:pos="709"/>
          <w:tab w:val="left" w:pos="4253"/>
          <w:tab w:val="right" w:pos="8647"/>
        </w:tabs>
        <w:jc w:val="both"/>
        <w:rPr>
          <w:b/>
          <w:color w:val="4472C4"/>
          <w:sz w:val="22"/>
          <w:szCs w:val="22"/>
          <w:u w:val="single"/>
        </w:rPr>
      </w:pPr>
    </w:p>
    <w:p w14:paraId="3DF0FD97" w14:textId="77777777" w:rsidR="00D62B80" w:rsidRDefault="00D62B80">
      <w:pPr>
        <w:tabs>
          <w:tab w:val="left" w:pos="709"/>
          <w:tab w:val="left" w:pos="4253"/>
          <w:tab w:val="right" w:pos="8647"/>
        </w:tabs>
        <w:ind w:left="357"/>
        <w:jc w:val="both"/>
        <w:rPr>
          <w:b/>
          <w:color w:val="4472C4"/>
          <w:sz w:val="22"/>
          <w:szCs w:val="22"/>
          <w:u w:val="single"/>
        </w:rPr>
      </w:pPr>
    </w:p>
    <w:p w14:paraId="613D4E43" w14:textId="77777777" w:rsidR="00D62B80" w:rsidRDefault="00D33ACD">
      <w:pPr>
        <w:pStyle w:val="Heading1"/>
        <w:numPr>
          <w:ilvl w:val="0"/>
          <w:numId w:val="18"/>
        </w:numPr>
      </w:pPr>
      <w:bookmarkStart w:id="26" w:name="_Toc287865749"/>
      <w:r>
        <w:t>Рекреација, спорт, култура и вера</w:t>
      </w:r>
      <w:bookmarkEnd w:id="26"/>
    </w:p>
    <w:p w14:paraId="07F05A54" w14:textId="77777777" w:rsidR="00D62B80" w:rsidRDefault="00D33ACD">
      <w:pPr>
        <w:tabs>
          <w:tab w:val="left" w:pos="709"/>
          <w:tab w:val="left" w:pos="4253"/>
          <w:tab w:val="right" w:pos="8647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У оквиру функције </w:t>
      </w:r>
      <w:r>
        <w:rPr>
          <w:b/>
          <w:sz w:val="22"/>
          <w:szCs w:val="22"/>
        </w:rPr>
        <w:t>800- Рекреација, спорт, култура и вере</w:t>
      </w:r>
      <w:r>
        <w:rPr>
          <w:sz w:val="22"/>
          <w:szCs w:val="22"/>
        </w:rPr>
        <w:t xml:space="preserve"> исказани су следећи расходи:</w:t>
      </w:r>
    </w:p>
    <w:p w14:paraId="2AC5F0E7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- Функција 810 – Рекреација и спорт:</w:t>
      </w:r>
    </w:p>
    <w:p w14:paraId="06B7A417" w14:textId="77777777" w:rsidR="00D62B80" w:rsidRDefault="00D33ACD">
      <w:pPr>
        <w:tabs>
          <w:tab w:val="left" w:pos="284"/>
          <w:tab w:val="left" w:pos="4253"/>
          <w:tab w:val="right" w:pos="9498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Систематски преглед спортиста (поз 152)</w:t>
      </w:r>
      <w:r>
        <w:rPr>
          <w:sz w:val="22"/>
          <w:szCs w:val="22"/>
        </w:rPr>
        <w:tab/>
        <w:t>449.800,00</w:t>
      </w:r>
    </w:p>
    <w:p w14:paraId="4E1EB57C" w14:textId="77777777" w:rsidR="00D62B80" w:rsidRDefault="00D33ACD">
      <w:pPr>
        <w:tabs>
          <w:tab w:val="left" w:pos="284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  <w:t>- Подршка локалним спортским организацијама (поз 153</w:t>
      </w:r>
      <w:r>
        <w:rPr>
          <w:sz w:val="22"/>
          <w:szCs w:val="22"/>
          <w:lang w:val="hu-HU"/>
        </w:rPr>
        <w:t>-</w:t>
      </w:r>
      <w:r>
        <w:rPr>
          <w:sz w:val="22"/>
          <w:szCs w:val="22"/>
        </w:rPr>
        <w:t>155)</w:t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>27.495.221,98</w:t>
      </w:r>
    </w:p>
    <w:p w14:paraId="0B25398E" w14:textId="77777777" w:rsidR="00D62B80" w:rsidRDefault="00D33ACD">
      <w:pPr>
        <w:tabs>
          <w:tab w:val="left" w:pos="284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- Пројекат:</w:t>
      </w:r>
      <w:r>
        <w:t xml:space="preserve"> </w:t>
      </w:r>
      <w:r>
        <w:rPr>
          <w:sz w:val="22"/>
          <w:szCs w:val="22"/>
        </w:rPr>
        <w:t>Оснивање и о</w:t>
      </w:r>
      <w:r>
        <w:rPr>
          <w:bCs/>
          <w:sz w:val="22"/>
          <w:szCs w:val="22"/>
        </w:rPr>
        <w:t>снаживање канцеларије за младе- Час у природи</w:t>
      </w:r>
      <w:r>
        <w:rPr>
          <w:bCs/>
          <w:sz w:val="22"/>
          <w:szCs w:val="22"/>
        </w:rPr>
        <w:tab/>
        <w:t>127.438,59</w:t>
      </w:r>
    </w:p>
    <w:p w14:paraId="2E1DB874" w14:textId="77777777" w:rsidR="00D62B80" w:rsidRDefault="00D33ACD">
      <w:pPr>
        <w:tabs>
          <w:tab w:val="left" w:pos="284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- Одржавање дечјег игралишта у Б.Тополи                                                                          1.178.981,99</w:t>
      </w:r>
    </w:p>
    <w:p w14:paraId="453A1900" w14:textId="77777777" w:rsidR="00D62B80" w:rsidRDefault="00D33ACD">
      <w:pPr>
        <w:tabs>
          <w:tab w:val="left" w:pos="284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- изградња дечјег игралишта у склопу одељења Пу Бамби                                                1.100.000,00</w:t>
      </w:r>
    </w:p>
    <w:p w14:paraId="60DDED30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 Функција 820 - Култура и религија:</w:t>
      </w:r>
      <w:r>
        <w:rPr>
          <w:sz w:val="22"/>
          <w:szCs w:val="22"/>
        </w:rPr>
        <w:tab/>
      </w:r>
    </w:p>
    <w:p w14:paraId="3CE1429F" w14:textId="77777777" w:rsidR="00D62B80" w:rsidRDefault="00D33ACD">
      <w:pPr>
        <w:tabs>
          <w:tab w:val="left" w:pos="284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>
        <w:rPr>
          <w:bCs/>
          <w:sz w:val="22"/>
          <w:szCs w:val="22"/>
        </w:rPr>
        <w:tab/>
        <w:t>- средства за функционисање Дома културе општине Бачка Топола (поз. 215-225)</w:t>
      </w:r>
      <w:r>
        <w:rPr>
          <w:bCs/>
          <w:sz w:val="22"/>
          <w:szCs w:val="22"/>
        </w:rPr>
        <w:tab/>
        <w:t>29.110.981,35</w:t>
      </w:r>
    </w:p>
    <w:p w14:paraId="28C5B517" w14:textId="77777777" w:rsidR="00D62B80" w:rsidRDefault="00D33ACD">
      <w:pPr>
        <w:tabs>
          <w:tab w:val="left" w:pos="284"/>
          <w:tab w:val="right" w:pos="9498"/>
        </w:tabs>
        <w:spacing w:before="40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- </w:t>
      </w:r>
      <w:proofErr w:type="gramStart"/>
      <w:r>
        <w:rPr>
          <w:bCs/>
          <w:sz w:val="22"/>
          <w:szCs w:val="22"/>
        </w:rPr>
        <w:t>средства</w:t>
      </w:r>
      <w:proofErr w:type="gramEnd"/>
      <w:r>
        <w:rPr>
          <w:bCs/>
          <w:sz w:val="22"/>
          <w:szCs w:val="22"/>
        </w:rPr>
        <w:t xml:space="preserve"> за функционисање Библиотеке „Јухас Ержебет“ (поз. 227-241)</w:t>
      </w:r>
      <w:r>
        <w:rPr>
          <w:bCs/>
          <w:sz w:val="22"/>
          <w:szCs w:val="22"/>
        </w:rPr>
        <w:tab/>
        <w:t>18.610.725,58</w:t>
      </w:r>
    </w:p>
    <w:p w14:paraId="43C0F957" w14:textId="77777777" w:rsidR="00D62B80" w:rsidRDefault="00D33ACD">
      <w:pPr>
        <w:tabs>
          <w:tab w:val="left" w:pos="284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>
        <w:rPr>
          <w:bCs/>
          <w:sz w:val="22"/>
          <w:szCs w:val="22"/>
        </w:rPr>
        <w:tab/>
        <w:t>- средства за функционисање Музеја општине Бачка Топола (поз. 242</w:t>
      </w:r>
      <w:r>
        <w:rPr>
          <w:bCs/>
          <w:sz w:val="22"/>
          <w:szCs w:val="22"/>
          <w:lang w:val="hu-HU"/>
        </w:rPr>
        <w:t>-</w:t>
      </w:r>
      <w:r>
        <w:rPr>
          <w:bCs/>
          <w:sz w:val="22"/>
          <w:szCs w:val="22"/>
        </w:rPr>
        <w:t>252)</w:t>
      </w:r>
      <w:r>
        <w:rPr>
          <w:bCs/>
          <w:sz w:val="22"/>
          <w:szCs w:val="22"/>
        </w:rPr>
        <w:tab/>
        <w:t>8.491.470,54</w:t>
      </w:r>
    </w:p>
    <w:p w14:paraId="5D2A4B1B" w14:textId="77777777" w:rsidR="00D62B80" w:rsidRDefault="00D33ACD">
      <w:pPr>
        <w:tabs>
          <w:tab w:val="left" w:pos="284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-Пројекат: 70 година уметничке колоније</w:t>
      </w:r>
    </w:p>
    <w:p w14:paraId="3A90361B" w14:textId="77777777" w:rsidR="00D62B80" w:rsidRDefault="00D33ACD">
      <w:pPr>
        <w:tabs>
          <w:tab w:val="left" w:pos="284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 Бачка Топола                                                                                                                           1.200.000,00</w:t>
      </w:r>
    </w:p>
    <w:p w14:paraId="497887D8" w14:textId="77777777" w:rsidR="00D62B80" w:rsidRDefault="00D33ACD">
      <w:pPr>
        <w:tabs>
          <w:tab w:val="left" w:pos="284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- Изграда споменика Касарна                                                                                                 1.762.112,40</w:t>
      </w:r>
    </w:p>
    <w:p w14:paraId="300041BC" w14:textId="77777777" w:rsidR="00D62B80" w:rsidRDefault="00D33ACD">
      <w:pPr>
        <w:tabs>
          <w:tab w:val="left" w:pos="709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- дотације непрофитним институцијама (поз 142</w:t>
      </w:r>
      <w:r>
        <w:rPr>
          <w:bCs/>
          <w:sz w:val="22"/>
          <w:szCs w:val="22"/>
          <w:lang w:val="hu-HU"/>
        </w:rPr>
        <w:t>-</w:t>
      </w:r>
      <w:r>
        <w:rPr>
          <w:bCs/>
          <w:sz w:val="22"/>
          <w:szCs w:val="22"/>
        </w:rPr>
        <w:t>147)</w:t>
      </w:r>
      <w:r>
        <w:rPr>
          <w:bCs/>
          <w:sz w:val="22"/>
          <w:szCs w:val="22"/>
        </w:rPr>
        <w:tab/>
        <w:t>14.376.930,82</w:t>
      </w:r>
    </w:p>
    <w:p w14:paraId="14E6A217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 Функција 830 - Информисање (поз.149-150)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>14.900.000,00</w:t>
      </w:r>
    </w:p>
    <w:p w14:paraId="6EE50932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- Функција 8</w:t>
      </w:r>
      <w:r>
        <w:rPr>
          <w:sz w:val="22"/>
          <w:szCs w:val="22"/>
          <w:lang w:val="sr-Latn-RS"/>
        </w:rPr>
        <w:t>4</w:t>
      </w:r>
      <w:r>
        <w:rPr>
          <w:sz w:val="22"/>
          <w:szCs w:val="22"/>
        </w:rPr>
        <w:t>0 - Дотације верским заједницама (поз.</w:t>
      </w:r>
      <w:r>
        <w:rPr>
          <w:sz w:val="22"/>
          <w:szCs w:val="22"/>
          <w:lang w:val="sr-Latn-RS"/>
        </w:rPr>
        <w:t xml:space="preserve"> 1</w:t>
      </w:r>
      <w:r>
        <w:rPr>
          <w:sz w:val="22"/>
          <w:szCs w:val="22"/>
        </w:rPr>
        <w:t>48)</w:t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>2.600.000,00</w:t>
      </w:r>
    </w:p>
    <w:p w14:paraId="639EAFE2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 w:after="120"/>
        <w:jc w:val="both"/>
        <w:rPr>
          <w:b/>
          <w:sz w:val="22"/>
          <w:szCs w:val="22"/>
          <w:u w:val="single"/>
        </w:rPr>
      </w:pPr>
      <w:r>
        <w:rPr>
          <w:color w:val="4472C4"/>
          <w:sz w:val="22"/>
          <w:szCs w:val="22"/>
        </w:rPr>
        <w:tab/>
      </w:r>
      <w:r>
        <w:rPr>
          <w:color w:val="4472C4"/>
          <w:sz w:val="22"/>
          <w:szCs w:val="22"/>
        </w:rPr>
        <w:tab/>
      </w:r>
      <w:proofErr w:type="gramStart"/>
      <w:r>
        <w:rPr>
          <w:b/>
          <w:sz w:val="22"/>
          <w:szCs w:val="22"/>
          <w:u w:val="single"/>
        </w:rPr>
        <w:t>Свега  функција</w:t>
      </w:r>
      <w:proofErr w:type="gramEnd"/>
      <w:r>
        <w:rPr>
          <w:b/>
          <w:sz w:val="22"/>
          <w:szCs w:val="22"/>
          <w:u w:val="single"/>
        </w:rPr>
        <w:t xml:space="preserve"> 800:</w:t>
      </w:r>
      <w:r>
        <w:rPr>
          <w:b/>
          <w:sz w:val="22"/>
          <w:szCs w:val="22"/>
          <w:u w:val="single"/>
        </w:rPr>
        <w:tab/>
        <w:t>121</w:t>
      </w:r>
      <w:r>
        <w:rPr>
          <w:b/>
          <w:sz w:val="22"/>
          <w:szCs w:val="22"/>
          <w:u w:val="single"/>
          <w:lang w:val="hu-HU"/>
        </w:rPr>
        <w:t>.</w:t>
      </w:r>
      <w:r>
        <w:rPr>
          <w:b/>
          <w:sz w:val="22"/>
          <w:szCs w:val="22"/>
          <w:u w:val="single"/>
        </w:rPr>
        <w:t>403</w:t>
      </w:r>
      <w:r>
        <w:rPr>
          <w:b/>
          <w:sz w:val="22"/>
          <w:szCs w:val="22"/>
          <w:u w:val="single"/>
          <w:lang w:val="hu-HU"/>
        </w:rPr>
        <w:t>.</w:t>
      </w:r>
      <w:r>
        <w:rPr>
          <w:b/>
          <w:sz w:val="22"/>
          <w:szCs w:val="22"/>
          <w:u w:val="single"/>
        </w:rPr>
        <w:t>663</w:t>
      </w:r>
      <w:r>
        <w:rPr>
          <w:b/>
          <w:sz w:val="22"/>
          <w:szCs w:val="22"/>
          <w:u w:val="single"/>
          <w:lang w:val="hu-HU"/>
        </w:rPr>
        <w:t>,</w:t>
      </w:r>
      <w:r>
        <w:rPr>
          <w:b/>
          <w:sz w:val="22"/>
          <w:szCs w:val="22"/>
          <w:u w:val="single"/>
        </w:rPr>
        <w:t>25</w:t>
      </w:r>
    </w:p>
    <w:p w14:paraId="59CE6085" w14:textId="77777777" w:rsidR="00D62B80" w:rsidRDefault="00D33ACD">
      <w:pPr>
        <w:tabs>
          <w:tab w:val="left" w:pos="684"/>
          <w:tab w:val="right" w:pos="7923"/>
        </w:tabs>
        <w:spacing w:after="4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 xml:space="preserve">Детаљан приказ расхода по појединим буџетским позицијама дат је у </w:t>
      </w:r>
      <w:r>
        <w:rPr>
          <w:sz w:val="22"/>
        </w:rPr>
        <w:t>Одлуци о консолидованом завршном рачуну буџета општине Бачка Топола за 2023. годину</w:t>
      </w:r>
      <w:r>
        <w:rPr>
          <w:sz w:val="22"/>
          <w:szCs w:val="22"/>
        </w:rPr>
        <w:t>, а детаљан приказ дозначених средстава у корист културно-уметничких друштава и спортских клубова у прилогу број 3 и 4.</w:t>
      </w:r>
    </w:p>
    <w:p w14:paraId="5D59ABFA" w14:textId="77777777" w:rsidR="00D62B80" w:rsidRDefault="00D62B80">
      <w:pPr>
        <w:tabs>
          <w:tab w:val="left" w:pos="709"/>
          <w:tab w:val="left" w:pos="4253"/>
          <w:tab w:val="right" w:pos="7923"/>
        </w:tabs>
        <w:jc w:val="both"/>
        <w:rPr>
          <w:sz w:val="22"/>
          <w:szCs w:val="22"/>
        </w:rPr>
      </w:pPr>
    </w:p>
    <w:p w14:paraId="5427719B" w14:textId="77777777" w:rsidR="00D62B80" w:rsidRDefault="00D62B80">
      <w:pPr>
        <w:tabs>
          <w:tab w:val="left" w:pos="709"/>
          <w:tab w:val="left" w:pos="4253"/>
          <w:tab w:val="right" w:pos="7923"/>
        </w:tabs>
        <w:jc w:val="both"/>
        <w:rPr>
          <w:sz w:val="22"/>
          <w:szCs w:val="22"/>
        </w:rPr>
      </w:pPr>
    </w:p>
    <w:p w14:paraId="083E34B5" w14:textId="77777777" w:rsidR="00D62B80" w:rsidRDefault="00D33ACD">
      <w:pPr>
        <w:pStyle w:val="Heading1"/>
        <w:numPr>
          <w:ilvl w:val="0"/>
          <w:numId w:val="19"/>
        </w:numPr>
      </w:pPr>
      <w:bookmarkStart w:id="27" w:name="_Toc287865750"/>
      <w:r>
        <w:t>Образовање</w:t>
      </w:r>
      <w:bookmarkEnd w:id="27"/>
    </w:p>
    <w:p w14:paraId="5578BEB9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 xml:space="preserve">Средства за функцију </w:t>
      </w:r>
      <w:r>
        <w:rPr>
          <w:b/>
          <w:sz w:val="22"/>
          <w:szCs w:val="22"/>
        </w:rPr>
        <w:t>900- Образовање</w:t>
      </w:r>
      <w:r>
        <w:rPr>
          <w:sz w:val="22"/>
          <w:szCs w:val="22"/>
        </w:rPr>
        <w:t xml:space="preserve"> у износу од</w:t>
      </w:r>
      <w:r>
        <w:rPr>
          <w:color w:val="4472C4"/>
          <w:sz w:val="22"/>
          <w:szCs w:val="22"/>
        </w:rPr>
        <w:t xml:space="preserve"> </w:t>
      </w:r>
      <w:r>
        <w:rPr>
          <w:sz w:val="22"/>
          <w:szCs w:val="22"/>
        </w:rPr>
        <w:t>281.165.573,00 динара усмерена су за следеће намене:</w:t>
      </w:r>
    </w:p>
    <w:p w14:paraId="1439972D" w14:textId="77777777" w:rsidR="00D62B80" w:rsidRDefault="00D33ACD">
      <w:pPr>
        <w:tabs>
          <w:tab w:val="left" w:pos="709"/>
          <w:tab w:val="left" w:pos="4253"/>
          <w:tab w:val="right" w:pos="8931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Функција 911 </w:t>
      </w:r>
      <w:proofErr w:type="gramStart"/>
      <w:r>
        <w:rPr>
          <w:sz w:val="22"/>
          <w:szCs w:val="22"/>
        </w:rPr>
        <w:t>-  Предшколско</w:t>
      </w:r>
      <w:proofErr w:type="gramEnd"/>
      <w:r>
        <w:rPr>
          <w:sz w:val="22"/>
          <w:szCs w:val="22"/>
        </w:rPr>
        <w:t xml:space="preserve"> образовање :</w:t>
      </w:r>
    </w:p>
    <w:p w14:paraId="00695645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  <w:t>-</w:t>
      </w:r>
      <w:r>
        <w:rPr>
          <w:bCs/>
          <w:sz w:val="22"/>
          <w:szCs w:val="22"/>
        </w:rPr>
        <w:t xml:space="preserve"> средства за функционисање п</w:t>
      </w:r>
      <w:r>
        <w:rPr>
          <w:sz w:val="22"/>
          <w:szCs w:val="22"/>
        </w:rPr>
        <w:t>редшколске установе (поз 199-214)</w:t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>131.432.577,74</w:t>
      </w:r>
    </w:p>
    <w:p w14:paraId="641F3C07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- Празник педесетнице за дочек пролећа                                                                            40.000,00</w:t>
      </w:r>
    </w:p>
    <w:p w14:paraId="1D4EC3C5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- Замена дела прозора на централном објекту ПУ Бамби                                            2.660.000,00</w:t>
      </w:r>
    </w:p>
    <w:p w14:paraId="71B91BA7" w14:textId="77777777" w:rsidR="00D62B80" w:rsidRDefault="00D33ACD">
      <w:pPr>
        <w:tabs>
          <w:tab w:val="left" w:pos="709"/>
          <w:tab w:val="right" w:pos="9498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Функција 912 - Основно </w:t>
      </w:r>
      <w:proofErr w:type="gramStart"/>
      <w:r>
        <w:rPr>
          <w:sz w:val="22"/>
          <w:szCs w:val="22"/>
        </w:rPr>
        <w:t>образовање :</w:t>
      </w:r>
      <w:proofErr w:type="gramEnd"/>
    </w:p>
    <w:p w14:paraId="6566D39F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color w:val="4472C4"/>
          <w:sz w:val="22"/>
          <w:szCs w:val="22"/>
        </w:rPr>
        <w:tab/>
      </w:r>
      <w:r>
        <w:rPr>
          <w:sz w:val="22"/>
          <w:szCs w:val="22"/>
        </w:rPr>
        <w:t xml:space="preserve">- </w:t>
      </w:r>
      <w:r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</w:rPr>
        <w:t>функционисање основних школа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>84.388.681,04</w:t>
      </w:r>
    </w:p>
    <w:p w14:paraId="34D161A4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14:paraId="5F9B931D" w14:textId="77777777" w:rsidR="00D62B80" w:rsidRDefault="00D33ACD">
      <w:pPr>
        <w:tabs>
          <w:tab w:val="left" w:pos="709"/>
          <w:tab w:val="left" w:pos="4253"/>
          <w:tab w:val="right" w:pos="8931"/>
          <w:tab w:val="right" w:pos="9498"/>
        </w:tabs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>- Функција 920 - Средње образовање:</w:t>
      </w:r>
    </w:p>
    <w:p w14:paraId="6E67A4C3" w14:textId="77777777" w:rsidR="00D62B80" w:rsidRDefault="00D33ACD">
      <w:pPr>
        <w:tabs>
          <w:tab w:val="left" w:pos="709"/>
          <w:tab w:val="left" w:pos="4253"/>
          <w:tab w:val="right" w:pos="9498"/>
        </w:tabs>
        <w:spacing w:before="40"/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  <w:t>- функционисање средњих школа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>38.198.850,82</w:t>
      </w:r>
    </w:p>
    <w:p w14:paraId="1928B5E4" w14:textId="77777777" w:rsidR="00D62B80" w:rsidRDefault="00D33ACD">
      <w:pPr>
        <w:tabs>
          <w:tab w:val="left" w:pos="709"/>
          <w:tab w:val="left" w:pos="4253"/>
          <w:tab w:val="left" w:pos="7797"/>
          <w:tab w:val="right" w:pos="9498"/>
        </w:tabs>
        <w:spacing w:before="40"/>
        <w:rPr>
          <w:sz w:val="22"/>
          <w:szCs w:val="22"/>
        </w:rPr>
      </w:pPr>
      <w:r>
        <w:rPr>
          <w:bCs/>
          <w:color w:val="4472C4"/>
          <w:sz w:val="22"/>
          <w:szCs w:val="22"/>
        </w:rPr>
        <w:tab/>
      </w:r>
      <w:r>
        <w:rPr>
          <w:bCs/>
          <w:color w:val="4472C4"/>
          <w:sz w:val="22"/>
          <w:szCs w:val="22"/>
        </w:rPr>
        <w:tab/>
      </w:r>
      <w:r>
        <w:rPr>
          <w:b/>
          <w:sz w:val="22"/>
          <w:szCs w:val="22"/>
        </w:rPr>
        <w:t>Свега функција 900: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256.720.109,60</w:t>
      </w:r>
      <w:r>
        <w:rPr>
          <w:sz w:val="22"/>
          <w:szCs w:val="22"/>
        </w:rPr>
        <w:tab/>
      </w:r>
    </w:p>
    <w:p w14:paraId="49D6B8C7" w14:textId="77777777" w:rsidR="00D62B80" w:rsidRDefault="00D33ACD">
      <w:pPr>
        <w:tabs>
          <w:tab w:val="left" w:pos="709"/>
          <w:tab w:val="left" w:pos="4253"/>
          <w:tab w:val="right" w:pos="7923"/>
        </w:tabs>
        <w:spacing w:before="40"/>
        <w:jc w:val="both"/>
        <w:rPr>
          <w:sz w:val="22"/>
          <w:szCs w:val="22"/>
        </w:rPr>
      </w:pPr>
      <w:r>
        <w:rPr>
          <w:color w:val="4472C4"/>
          <w:sz w:val="22"/>
          <w:szCs w:val="22"/>
        </w:rPr>
        <w:tab/>
      </w:r>
    </w:p>
    <w:p w14:paraId="4D7B9909" w14:textId="77777777" w:rsidR="00D62B80" w:rsidRDefault="00D62B80">
      <w:pPr>
        <w:tabs>
          <w:tab w:val="left" w:pos="684"/>
          <w:tab w:val="right" w:pos="7923"/>
        </w:tabs>
        <w:spacing w:before="40"/>
        <w:jc w:val="both"/>
        <w:rPr>
          <w:color w:val="4472C4"/>
          <w:sz w:val="22"/>
          <w:lang w:val="sr-Latn-RS"/>
        </w:rPr>
      </w:pPr>
    </w:p>
    <w:p w14:paraId="19AAD9F2" w14:textId="77777777" w:rsidR="00D62B80" w:rsidRDefault="00D62B80">
      <w:pPr>
        <w:tabs>
          <w:tab w:val="left" w:pos="684"/>
          <w:tab w:val="right" w:pos="7923"/>
        </w:tabs>
        <w:spacing w:before="40"/>
        <w:jc w:val="both"/>
        <w:rPr>
          <w:color w:val="4472C4"/>
          <w:sz w:val="22"/>
        </w:rPr>
      </w:pPr>
    </w:p>
    <w:p w14:paraId="4A77CD10" w14:textId="77777777" w:rsidR="00D62B80" w:rsidRDefault="00D33ACD">
      <w:pPr>
        <w:pStyle w:val="Caption"/>
      </w:pPr>
      <w:r>
        <w:t>III   Закључна разматрања</w:t>
      </w:r>
    </w:p>
    <w:p w14:paraId="7102C8D5" w14:textId="77777777" w:rsidR="00D62B80" w:rsidRDefault="00D62B80">
      <w:pPr>
        <w:tabs>
          <w:tab w:val="left" w:pos="7182"/>
          <w:tab w:val="right" w:pos="8778"/>
        </w:tabs>
        <w:spacing w:before="40"/>
        <w:jc w:val="both"/>
        <w:rPr>
          <w:color w:val="4472C4"/>
          <w:sz w:val="22"/>
        </w:rPr>
      </w:pPr>
    </w:p>
    <w:p w14:paraId="12DF9469" w14:textId="77777777" w:rsidR="00D62B80" w:rsidRDefault="00D33ACD">
      <w:pPr>
        <w:tabs>
          <w:tab w:val="left" w:pos="7182"/>
          <w:tab w:val="right" w:pos="8778"/>
        </w:tabs>
        <w:spacing w:before="40"/>
        <w:ind w:firstLine="709"/>
        <w:jc w:val="both"/>
        <w:rPr>
          <w:sz w:val="22"/>
        </w:rPr>
      </w:pPr>
      <w:r>
        <w:rPr>
          <w:sz w:val="22"/>
        </w:rPr>
        <w:t>На основу приказаних прихода и расхода у Извештају о извршењу Одлуке о буџету општине Бачка Топола за 2023. годину, основни финансијски показатељи буџета општине Бачка Топола за 2023. годину су следећи:</w:t>
      </w:r>
    </w:p>
    <w:p w14:paraId="264D2B88" w14:textId="77777777" w:rsidR="00D62B80" w:rsidRDefault="00D33ACD">
      <w:pPr>
        <w:tabs>
          <w:tab w:val="left" w:pos="8080"/>
          <w:tab w:val="right" w:pos="9498"/>
        </w:tabs>
        <w:spacing w:before="40"/>
        <w:rPr>
          <w:sz w:val="22"/>
          <w:lang w:val="hu-HU"/>
        </w:rPr>
      </w:pPr>
      <w:r>
        <w:rPr>
          <w:sz w:val="22"/>
        </w:rPr>
        <w:t>- Пренета неутрошена средства за посебне намене (311712)</w:t>
      </w:r>
      <w:r>
        <w:rPr>
          <w:sz w:val="22"/>
        </w:rPr>
        <w:tab/>
        <w:t xml:space="preserve">   87</w:t>
      </w:r>
      <w:r>
        <w:rPr>
          <w:sz w:val="22"/>
          <w:lang w:val="hu-HU"/>
        </w:rPr>
        <w:t>.</w:t>
      </w:r>
      <w:r>
        <w:rPr>
          <w:sz w:val="22"/>
        </w:rPr>
        <w:t>888</w:t>
      </w:r>
      <w:r>
        <w:rPr>
          <w:sz w:val="22"/>
          <w:lang w:val="hu-HU"/>
        </w:rPr>
        <w:t>.</w:t>
      </w:r>
      <w:r>
        <w:rPr>
          <w:sz w:val="22"/>
        </w:rPr>
        <w:t>374</w:t>
      </w:r>
      <w:r>
        <w:rPr>
          <w:sz w:val="22"/>
          <w:lang w:val="hu-HU"/>
        </w:rPr>
        <w:t>.</w:t>
      </w:r>
      <w:r>
        <w:rPr>
          <w:sz w:val="22"/>
        </w:rPr>
        <w:t>0</w:t>
      </w:r>
      <w:r>
        <w:rPr>
          <w:sz w:val="22"/>
          <w:lang w:val="hu-HU"/>
        </w:rPr>
        <w:t>0</w:t>
      </w:r>
    </w:p>
    <w:p w14:paraId="798BBA66" w14:textId="77777777" w:rsidR="00D62B80" w:rsidRDefault="00D33ACD">
      <w:pPr>
        <w:tabs>
          <w:tab w:val="right" w:pos="9498"/>
        </w:tabs>
        <w:rPr>
          <w:rFonts w:ascii="Calibri" w:hAnsi="Calibri"/>
          <w:sz w:val="22"/>
          <w:szCs w:val="22"/>
        </w:rPr>
      </w:pPr>
      <w:r>
        <w:rPr>
          <w:sz w:val="22"/>
        </w:rPr>
        <w:t>- Нераспоређени вишак прихода из претходних година (321311)</w:t>
      </w:r>
      <w:r>
        <w:rPr>
          <w:sz w:val="22"/>
          <w:szCs w:val="22"/>
        </w:rPr>
        <w:tab/>
      </w:r>
      <w:r>
        <w:rPr>
          <w:sz w:val="22"/>
        </w:rPr>
        <w:t>161</w:t>
      </w:r>
      <w:r>
        <w:rPr>
          <w:sz w:val="22"/>
          <w:lang w:val="hu-HU"/>
        </w:rPr>
        <w:t>.</w:t>
      </w:r>
      <w:r>
        <w:rPr>
          <w:sz w:val="22"/>
        </w:rPr>
        <w:t>258</w:t>
      </w:r>
      <w:r>
        <w:rPr>
          <w:sz w:val="22"/>
          <w:lang w:val="hu-HU"/>
        </w:rPr>
        <w:t>.</w:t>
      </w:r>
      <w:r>
        <w:rPr>
          <w:sz w:val="22"/>
        </w:rPr>
        <w:t>839</w:t>
      </w:r>
      <w:r>
        <w:rPr>
          <w:sz w:val="22"/>
          <w:lang w:val="hu-HU"/>
        </w:rPr>
        <w:t>,</w:t>
      </w:r>
      <w:r>
        <w:rPr>
          <w:sz w:val="22"/>
        </w:rPr>
        <w:t>84</w:t>
      </w:r>
    </w:p>
    <w:p w14:paraId="007ACB87" w14:textId="77777777" w:rsidR="00D62B80" w:rsidRDefault="00D33ACD">
      <w:pPr>
        <w:tabs>
          <w:tab w:val="left" w:pos="7938"/>
          <w:tab w:val="right" w:pos="9498"/>
        </w:tabs>
        <w:spacing w:before="40"/>
        <w:rPr>
          <w:bCs/>
          <w:sz w:val="22"/>
          <w:szCs w:val="22"/>
        </w:rPr>
      </w:pPr>
      <w:r>
        <w:rPr>
          <w:sz w:val="22"/>
          <w:szCs w:val="22"/>
        </w:rPr>
        <w:t>- Текући приходи (класа 7)</w:t>
      </w:r>
      <w:r>
        <w:rPr>
          <w:sz w:val="22"/>
          <w:szCs w:val="22"/>
        </w:rPr>
        <w:tab/>
      </w:r>
      <w:r>
        <w:rPr>
          <w:bCs/>
          <w:sz w:val="22"/>
          <w:szCs w:val="22"/>
          <w:lang w:val="hu-HU"/>
        </w:rPr>
        <w:t>1.</w:t>
      </w:r>
      <w:r>
        <w:rPr>
          <w:bCs/>
          <w:sz w:val="22"/>
          <w:szCs w:val="22"/>
        </w:rPr>
        <w:t>590</w:t>
      </w:r>
      <w:r>
        <w:rPr>
          <w:bCs/>
          <w:sz w:val="22"/>
          <w:szCs w:val="22"/>
          <w:lang w:val="hu-HU"/>
        </w:rPr>
        <w:t>.</w:t>
      </w:r>
      <w:r>
        <w:rPr>
          <w:bCs/>
          <w:sz w:val="22"/>
          <w:szCs w:val="22"/>
        </w:rPr>
        <w:t>095</w:t>
      </w:r>
      <w:r>
        <w:rPr>
          <w:bCs/>
          <w:sz w:val="22"/>
          <w:szCs w:val="22"/>
          <w:lang w:val="hu-HU"/>
        </w:rPr>
        <w:t>.</w:t>
      </w:r>
      <w:r>
        <w:rPr>
          <w:bCs/>
          <w:sz w:val="22"/>
          <w:szCs w:val="22"/>
        </w:rPr>
        <w:t>906</w:t>
      </w:r>
      <w:r>
        <w:rPr>
          <w:bCs/>
          <w:sz w:val="22"/>
          <w:szCs w:val="22"/>
          <w:lang w:val="hu-HU"/>
        </w:rPr>
        <w:t>,</w:t>
      </w:r>
      <w:r>
        <w:rPr>
          <w:bCs/>
          <w:sz w:val="22"/>
          <w:szCs w:val="22"/>
        </w:rPr>
        <w:t>93</w:t>
      </w:r>
    </w:p>
    <w:p w14:paraId="01DE9FE3" w14:textId="77777777" w:rsidR="00D62B80" w:rsidRDefault="00D33ACD">
      <w:pPr>
        <w:tabs>
          <w:tab w:val="left" w:pos="7938"/>
          <w:tab w:val="right" w:pos="9498"/>
        </w:tabs>
        <w:spacing w:before="40"/>
        <w:rPr>
          <w:bCs/>
          <w:sz w:val="22"/>
          <w:szCs w:val="22"/>
        </w:rPr>
      </w:pPr>
      <w:r>
        <w:rPr>
          <w:bCs/>
          <w:sz w:val="22"/>
          <w:szCs w:val="22"/>
          <w:lang w:val="sr-Latn-RS"/>
        </w:rPr>
        <w:t xml:space="preserve">- </w:t>
      </w:r>
      <w:r>
        <w:rPr>
          <w:bCs/>
          <w:sz w:val="22"/>
          <w:szCs w:val="22"/>
        </w:rPr>
        <w:t>Примања од продаје нефинансијске имовине (класа 8)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3</w:t>
      </w:r>
      <w:r>
        <w:rPr>
          <w:bCs/>
          <w:sz w:val="22"/>
          <w:szCs w:val="22"/>
          <w:lang w:val="hu-HU"/>
        </w:rPr>
        <w:t>.</w:t>
      </w:r>
      <w:r>
        <w:rPr>
          <w:bCs/>
          <w:sz w:val="22"/>
          <w:szCs w:val="22"/>
        </w:rPr>
        <w:t>535</w:t>
      </w:r>
      <w:r>
        <w:rPr>
          <w:bCs/>
          <w:sz w:val="22"/>
          <w:szCs w:val="22"/>
          <w:lang w:val="hu-HU"/>
        </w:rPr>
        <w:t>,</w:t>
      </w:r>
      <w:r>
        <w:rPr>
          <w:bCs/>
          <w:sz w:val="22"/>
          <w:szCs w:val="22"/>
        </w:rPr>
        <w:t>790,06</w:t>
      </w:r>
    </w:p>
    <w:p w14:paraId="54A87087" w14:textId="77777777" w:rsidR="00D62B80" w:rsidRDefault="00D33ACD">
      <w:pPr>
        <w:tabs>
          <w:tab w:val="left" w:pos="7938"/>
          <w:tab w:val="right" w:pos="9498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>- Примања од продаје финансијске имовине (класа 9)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483</w:t>
      </w:r>
      <w:r>
        <w:rPr>
          <w:sz w:val="22"/>
          <w:szCs w:val="22"/>
          <w:lang w:val="hu-HU"/>
        </w:rPr>
        <w:t>.</w:t>
      </w:r>
      <w:r>
        <w:rPr>
          <w:sz w:val="22"/>
          <w:szCs w:val="22"/>
        </w:rPr>
        <w:t>25</w:t>
      </w:r>
    </w:p>
    <w:p w14:paraId="5CF1BEB2" w14:textId="77777777" w:rsidR="00D62B80" w:rsidRDefault="00D33ACD">
      <w:pPr>
        <w:tabs>
          <w:tab w:val="left" w:pos="7513"/>
          <w:tab w:val="right" w:pos="9498"/>
        </w:tabs>
        <w:spacing w:before="40" w:after="240"/>
        <w:ind w:left="142" w:hanging="142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  <w:u w:val="single"/>
        </w:rPr>
        <w:t xml:space="preserve">I </w:t>
      </w:r>
      <w:r>
        <w:rPr>
          <w:b/>
          <w:caps/>
          <w:sz w:val="22"/>
          <w:szCs w:val="22"/>
          <w:u w:val="single"/>
        </w:rPr>
        <w:t>Расположива средства буџета у 2023. години</w:t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  <w:lang w:val="sr-Latn-RS"/>
        </w:rPr>
        <w:tab/>
      </w:r>
      <w:r>
        <w:rPr>
          <w:b/>
          <w:bCs/>
          <w:sz w:val="22"/>
          <w:szCs w:val="22"/>
          <w:u w:val="single"/>
        </w:rPr>
        <w:t>1</w:t>
      </w:r>
      <w:r>
        <w:rPr>
          <w:b/>
          <w:bCs/>
          <w:sz w:val="22"/>
          <w:szCs w:val="22"/>
          <w:u w:val="single"/>
          <w:lang w:val="sr-Latn-RS"/>
        </w:rPr>
        <w:t>.</w:t>
      </w:r>
      <w:r>
        <w:rPr>
          <w:b/>
          <w:bCs/>
          <w:sz w:val="22"/>
          <w:szCs w:val="22"/>
          <w:u w:val="single"/>
        </w:rPr>
        <w:t>842</w:t>
      </w:r>
      <w:r>
        <w:rPr>
          <w:b/>
          <w:bCs/>
          <w:sz w:val="22"/>
          <w:szCs w:val="22"/>
          <w:u w:val="single"/>
          <w:lang w:val="sr-Latn-RS"/>
        </w:rPr>
        <w:t>.</w:t>
      </w:r>
      <w:r>
        <w:rPr>
          <w:b/>
          <w:bCs/>
          <w:sz w:val="22"/>
          <w:szCs w:val="22"/>
          <w:u w:val="single"/>
        </w:rPr>
        <w:t>782</w:t>
      </w:r>
      <w:r>
        <w:rPr>
          <w:b/>
          <w:bCs/>
          <w:sz w:val="22"/>
          <w:szCs w:val="22"/>
          <w:u w:val="single"/>
          <w:lang w:val="sr-Latn-RS"/>
        </w:rPr>
        <w:t>.</w:t>
      </w:r>
      <w:r>
        <w:rPr>
          <w:b/>
          <w:bCs/>
          <w:sz w:val="22"/>
          <w:szCs w:val="22"/>
          <w:u w:val="single"/>
        </w:rPr>
        <w:t>394</w:t>
      </w:r>
      <w:r>
        <w:rPr>
          <w:b/>
          <w:bCs/>
          <w:sz w:val="22"/>
          <w:szCs w:val="22"/>
          <w:u w:val="single"/>
          <w:lang w:val="sr-Latn-RS"/>
        </w:rPr>
        <w:t>,</w:t>
      </w:r>
      <w:r>
        <w:rPr>
          <w:b/>
          <w:bCs/>
          <w:sz w:val="22"/>
          <w:szCs w:val="22"/>
          <w:u w:val="single"/>
        </w:rPr>
        <w:t>08</w:t>
      </w:r>
    </w:p>
    <w:p w14:paraId="412DA77A" w14:textId="77777777" w:rsidR="00D62B80" w:rsidRDefault="00D33ACD">
      <w:pPr>
        <w:tabs>
          <w:tab w:val="left" w:pos="8080"/>
          <w:tab w:val="right" w:pos="9498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>- Текући расходи (класа 4)                                                                                                    1.209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074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275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>32</w:t>
      </w:r>
    </w:p>
    <w:p w14:paraId="0F7ED3FB" w14:textId="77777777" w:rsidR="00D62B80" w:rsidRDefault="00D33ACD">
      <w:pPr>
        <w:tabs>
          <w:tab w:val="left" w:pos="8080"/>
          <w:tab w:val="right" w:pos="9498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>- Издаци за нефинансијску имовину (класа 5)</w:t>
      </w:r>
      <w:r>
        <w:rPr>
          <w:sz w:val="22"/>
          <w:szCs w:val="22"/>
        </w:rPr>
        <w:tab/>
        <w:t xml:space="preserve"> 423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613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287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>80</w:t>
      </w:r>
    </w:p>
    <w:p w14:paraId="0F9703CD" w14:textId="77777777" w:rsidR="00D62B80" w:rsidRDefault="00D33ACD">
      <w:pPr>
        <w:tabs>
          <w:tab w:val="left" w:pos="8080"/>
          <w:tab w:val="right" w:pos="9498"/>
        </w:tabs>
        <w:spacing w:before="40"/>
        <w:rPr>
          <w:sz w:val="22"/>
          <w:szCs w:val="22"/>
        </w:rPr>
      </w:pPr>
      <w:r>
        <w:rPr>
          <w:sz w:val="22"/>
          <w:szCs w:val="22"/>
        </w:rPr>
        <w:t>- Издаци за отплату главнице и набавку финансијске имовине (класа 6)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  <w:lang w:val="sr-Latn-RS"/>
        </w:rPr>
        <w:tab/>
        <w:t>0,00</w:t>
      </w:r>
      <w:r>
        <w:rPr>
          <w:sz w:val="22"/>
          <w:szCs w:val="22"/>
          <w:u w:val="single"/>
        </w:rPr>
        <w:t xml:space="preserve"> </w:t>
      </w:r>
    </w:p>
    <w:p w14:paraId="2F798B1E" w14:textId="4B0C717E" w:rsidR="00D62B80" w:rsidRDefault="00D33ACD">
      <w:pPr>
        <w:tabs>
          <w:tab w:val="right" w:pos="9498"/>
        </w:tabs>
        <w:spacing w:before="40" w:after="240"/>
        <w:ind w:left="142" w:hanging="142"/>
        <w:rPr>
          <w:b/>
          <w:bCs/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  <w:u w:val="single"/>
        </w:rPr>
        <w:t xml:space="preserve">II </w:t>
      </w:r>
      <w:r>
        <w:rPr>
          <w:b/>
          <w:caps/>
          <w:sz w:val="22"/>
          <w:szCs w:val="22"/>
          <w:u w:val="single"/>
        </w:rPr>
        <w:t>Новчани одливи са рачуна буџета у 202</w:t>
      </w:r>
      <w:r w:rsidR="006B3C4F">
        <w:rPr>
          <w:b/>
          <w:caps/>
          <w:sz w:val="22"/>
          <w:szCs w:val="22"/>
          <w:u w:val="single"/>
          <w:lang w:val="sr-Cyrl-RS"/>
        </w:rPr>
        <w:t>3</w:t>
      </w:r>
      <w:r>
        <w:rPr>
          <w:b/>
          <w:caps/>
          <w:sz w:val="22"/>
          <w:szCs w:val="22"/>
          <w:u w:val="single"/>
        </w:rPr>
        <w:t>. години</w:t>
      </w:r>
      <w:r>
        <w:rPr>
          <w:b/>
          <w:sz w:val="22"/>
          <w:szCs w:val="22"/>
          <w:u w:val="single"/>
        </w:rPr>
        <w:tab/>
      </w:r>
      <w:r>
        <w:rPr>
          <w:b/>
          <w:bCs/>
          <w:sz w:val="22"/>
          <w:szCs w:val="22"/>
          <w:u w:val="single"/>
          <w:lang w:val="sr-Latn-RS"/>
        </w:rPr>
        <w:t>1.</w:t>
      </w:r>
      <w:r>
        <w:rPr>
          <w:b/>
          <w:bCs/>
          <w:sz w:val="22"/>
          <w:szCs w:val="22"/>
          <w:u w:val="single"/>
        </w:rPr>
        <w:t>632</w:t>
      </w:r>
      <w:r>
        <w:rPr>
          <w:b/>
          <w:bCs/>
          <w:sz w:val="22"/>
          <w:szCs w:val="22"/>
          <w:u w:val="single"/>
          <w:lang w:val="sr-Latn-RS"/>
        </w:rPr>
        <w:t>.</w:t>
      </w:r>
      <w:r>
        <w:rPr>
          <w:b/>
          <w:bCs/>
          <w:sz w:val="22"/>
          <w:szCs w:val="22"/>
          <w:u w:val="single"/>
        </w:rPr>
        <w:t>687</w:t>
      </w:r>
      <w:r>
        <w:rPr>
          <w:b/>
          <w:bCs/>
          <w:sz w:val="22"/>
          <w:szCs w:val="22"/>
          <w:u w:val="single"/>
          <w:lang w:val="sr-Latn-RS"/>
        </w:rPr>
        <w:t>.</w:t>
      </w:r>
      <w:r>
        <w:rPr>
          <w:b/>
          <w:bCs/>
          <w:sz w:val="22"/>
          <w:szCs w:val="22"/>
          <w:u w:val="single"/>
        </w:rPr>
        <w:t>563</w:t>
      </w:r>
      <w:r>
        <w:rPr>
          <w:b/>
          <w:bCs/>
          <w:sz w:val="22"/>
          <w:szCs w:val="22"/>
          <w:u w:val="single"/>
          <w:lang w:val="sr-Latn-RS"/>
        </w:rPr>
        <w:t>,</w:t>
      </w:r>
      <w:r>
        <w:rPr>
          <w:b/>
          <w:bCs/>
          <w:sz w:val="22"/>
          <w:szCs w:val="22"/>
          <w:u w:val="single"/>
        </w:rPr>
        <w:t>12</w:t>
      </w:r>
    </w:p>
    <w:p w14:paraId="64DAC7DA" w14:textId="17514428" w:rsidR="00D62B80" w:rsidRDefault="00D33ACD">
      <w:pPr>
        <w:tabs>
          <w:tab w:val="left" w:pos="8080"/>
          <w:tab w:val="right" w:pos="9498"/>
        </w:tabs>
        <w:spacing w:before="40"/>
        <w:ind w:left="142" w:hanging="142"/>
        <w:rPr>
          <w:b/>
          <w:sz w:val="22"/>
          <w:szCs w:val="22"/>
          <w:u w:val="single"/>
        </w:rPr>
      </w:pPr>
      <w:r>
        <w:rPr>
          <w:caps/>
          <w:sz w:val="22"/>
          <w:szCs w:val="22"/>
        </w:rPr>
        <w:tab/>
      </w:r>
      <w:proofErr w:type="gramStart"/>
      <w:r>
        <w:rPr>
          <w:b/>
          <w:caps/>
          <w:sz w:val="22"/>
          <w:szCs w:val="22"/>
          <w:u w:val="single"/>
        </w:rPr>
        <w:t>III  Стање</w:t>
      </w:r>
      <w:proofErr w:type="gramEnd"/>
      <w:r>
        <w:rPr>
          <w:b/>
          <w:caps/>
          <w:sz w:val="22"/>
          <w:szCs w:val="22"/>
          <w:u w:val="single"/>
        </w:rPr>
        <w:t xml:space="preserve"> средстава на рачуну буџета на дан 31.12.202</w:t>
      </w:r>
      <w:r w:rsidR="006B3C4F">
        <w:rPr>
          <w:b/>
          <w:caps/>
          <w:sz w:val="22"/>
          <w:szCs w:val="22"/>
          <w:u w:val="single"/>
          <w:lang w:val="sr-Cyrl-RS"/>
        </w:rPr>
        <w:t>3</w:t>
      </w:r>
      <w:r>
        <w:rPr>
          <w:b/>
          <w:caps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  <w:lang w:val="sr-Latn-RS"/>
        </w:rPr>
        <w:tab/>
      </w:r>
      <w:r>
        <w:rPr>
          <w:b/>
          <w:sz w:val="22"/>
          <w:szCs w:val="22"/>
          <w:u w:val="single"/>
        </w:rPr>
        <w:t>210</w:t>
      </w:r>
      <w:r>
        <w:rPr>
          <w:b/>
          <w:sz w:val="22"/>
          <w:szCs w:val="22"/>
          <w:u w:val="single"/>
          <w:lang w:val="sr-Latn-RS"/>
        </w:rPr>
        <w:t>.</w:t>
      </w:r>
      <w:r>
        <w:rPr>
          <w:b/>
          <w:sz w:val="22"/>
          <w:szCs w:val="22"/>
          <w:u w:val="single"/>
        </w:rPr>
        <w:t>094</w:t>
      </w:r>
      <w:r>
        <w:rPr>
          <w:b/>
          <w:sz w:val="22"/>
          <w:szCs w:val="22"/>
          <w:u w:val="single"/>
          <w:lang w:val="sr-Latn-RS"/>
        </w:rPr>
        <w:t>.</w:t>
      </w:r>
      <w:r>
        <w:rPr>
          <w:b/>
          <w:sz w:val="22"/>
          <w:szCs w:val="22"/>
          <w:u w:val="single"/>
        </w:rPr>
        <w:t>830</w:t>
      </w:r>
      <w:r>
        <w:rPr>
          <w:b/>
          <w:sz w:val="22"/>
          <w:szCs w:val="22"/>
          <w:u w:val="single"/>
          <w:lang w:val="sr-Latn-RS"/>
        </w:rPr>
        <w:t>,</w:t>
      </w:r>
      <w:r>
        <w:rPr>
          <w:b/>
          <w:sz w:val="22"/>
          <w:szCs w:val="22"/>
          <w:u w:val="single"/>
        </w:rPr>
        <w:t>96</w:t>
      </w:r>
    </w:p>
    <w:p w14:paraId="3831DAC0" w14:textId="77777777" w:rsidR="00D62B80" w:rsidRDefault="00D62B80">
      <w:pPr>
        <w:tabs>
          <w:tab w:val="left" w:pos="7182"/>
          <w:tab w:val="right" w:pos="8778"/>
        </w:tabs>
        <w:spacing w:before="40"/>
        <w:rPr>
          <w:color w:val="4472C4"/>
          <w:sz w:val="22"/>
        </w:rPr>
      </w:pPr>
    </w:p>
    <w:p w14:paraId="6BA1C872" w14:textId="77777777" w:rsidR="00D62B80" w:rsidRDefault="00D33AC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Посебном рачуну за </w:t>
      </w:r>
      <w:proofErr w:type="gramStart"/>
      <w:r>
        <w:rPr>
          <w:sz w:val="22"/>
          <w:szCs w:val="22"/>
        </w:rPr>
        <w:t>избеглице  остаје</w:t>
      </w:r>
      <w:proofErr w:type="gramEnd"/>
      <w:r>
        <w:rPr>
          <w:sz w:val="22"/>
          <w:szCs w:val="22"/>
        </w:rPr>
        <w:t xml:space="preserve"> салдо готовине на крају године са износом од </w:t>
      </w:r>
      <w:r>
        <w:rPr>
          <w:rFonts w:ascii="TimesNewRoman" w:hAnsi="TimesNewRoman"/>
          <w:sz w:val="22"/>
          <w:szCs w:val="22"/>
        </w:rPr>
        <w:t>1</w:t>
      </w:r>
      <w:r>
        <w:rPr>
          <w:rFonts w:ascii="TimesNewRoman" w:hAnsi="TimesNewRoman"/>
          <w:sz w:val="22"/>
          <w:szCs w:val="22"/>
          <w:lang w:val="sr-Latn-RS"/>
        </w:rPr>
        <w:t>.</w:t>
      </w:r>
      <w:r>
        <w:rPr>
          <w:rFonts w:ascii="TimesNewRoman" w:hAnsi="TimesNewRoman"/>
          <w:sz w:val="22"/>
          <w:szCs w:val="22"/>
        </w:rPr>
        <w:t>885</w:t>
      </w:r>
      <w:r>
        <w:rPr>
          <w:rFonts w:ascii="TimesNewRoman" w:hAnsi="TimesNewRoman"/>
          <w:sz w:val="22"/>
          <w:szCs w:val="22"/>
          <w:lang w:val="sr-Latn-RS"/>
        </w:rPr>
        <w:t>.</w:t>
      </w:r>
      <w:r>
        <w:rPr>
          <w:rFonts w:ascii="TimesNewRoman" w:hAnsi="TimesNewRoman"/>
          <w:sz w:val="22"/>
          <w:szCs w:val="22"/>
        </w:rPr>
        <w:t>756</w:t>
      </w:r>
      <w:r>
        <w:rPr>
          <w:rFonts w:ascii="TimesNewRoman" w:hAnsi="TimesNewRoman"/>
          <w:sz w:val="22"/>
          <w:szCs w:val="22"/>
          <w:lang w:val="sr-Latn-RS"/>
        </w:rPr>
        <w:t>,</w:t>
      </w:r>
      <w:r>
        <w:rPr>
          <w:rFonts w:ascii="TimesNewRoman" w:hAnsi="TimesNewRoman"/>
          <w:sz w:val="22"/>
          <w:szCs w:val="22"/>
        </w:rPr>
        <w:t>79</w:t>
      </w:r>
      <w:r>
        <w:rPr>
          <w:rFonts w:ascii="TimesNewRoman" w:hAnsi="TimesNewRoman"/>
          <w:sz w:val="22"/>
          <w:szCs w:val="22"/>
          <w:lang w:val="sr-Latn-RS"/>
        </w:rPr>
        <w:t xml:space="preserve"> </w:t>
      </w:r>
      <w:r>
        <w:rPr>
          <w:sz w:val="22"/>
          <w:szCs w:val="22"/>
        </w:rPr>
        <w:t>динара.</w:t>
      </w:r>
    </w:p>
    <w:p w14:paraId="3893AF4E" w14:textId="77777777" w:rsidR="00D62B80" w:rsidRDefault="00D62B80">
      <w:pPr>
        <w:tabs>
          <w:tab w:val="left" w:pos="7182"/>
          <w:tab w:val="right" w:pos="8778"/>
        </w:tabs>
        <w:spacing w:before="40" w:after="120"/>
        <w:ind w:firstLine="709"/>
        <w:jc w:val="both"/>
        <w:rPr>
          <w:color w:val="4472C4"/>
          <w:sz w:val="22"/>
        </w:rPr>
      </w:pPr>
    </w:p>
    <w:p w14:paraId="14B920C6" w14:textId="77777777" w:rsidR="00D62B80" w:rsidRDefault="00D33ACD">
      <w:pPr>
        <w:tabs>
          <w:tab w:val="left" w:pos="7182"/>
          <w:tab w:val="right" w:pos="8778"/>
        </w:tabs>
        <w:spacing w:before="40" w:after="120"/>
        <w:ind w:firstLine="709"/>
        <w:jc w:val="both"/>
        <w:rPr>
          <w:sz w:val="22"/>
        </w:rPr>
      </w:pPr>
      <w:r>
        <w:rPr>
          <w:sz w:val="22"/>
        </w:rPr>
        <w:t>2. Резултати пословања буџета применом одредаба Правилника о начину припреме, састављања и подношења финансијских извештаја корисника буџетских средстава, корисника средстава организација за обавезно социјално осигурање и буџетских фондова («Службени гласник РС», број 18/2015, 104/2018, 151/2020, 8/2021, 41/2021 и 130/2021) су следећи:</w:t>
      </w:r>
    </w:p>
    <w:p w14:paraId="1D2B12D0" w14:textId="77777777" w:rsidR="00D62B80" w:rsidRDefault="00D33ACD">
      <w:pPr>
        <w:tabs>
          <w:tab w:val="left" w:pos="6521"/>
          <w:tab w:val="right" w:pos="8364"/>
        </w:tabs>
        <w:spacing w:before="40" w:after="120"/>
        <w:ind w:left="142" w:hanging="142"/>
        <w:rPr>
          <w:sz w:val="22"/>
        </w:rPr>
      </w:pPr>
      <w:r>
        <w:rPr>
          <w:sz w:val="22"/>
        </w:rPr>
        <w:t xml:space="preserve">- текући приходи и примања по основу продаје </w:t>
      </w:r>
      <w:r>
        <w:rPr>
          <w:sz w:val="22"/>
        </w:rPr>
        <w:br/>
        <w:t>нефинансијске имовине (класе 7 и 8)</w:t>
      </w:r>
      <w:r>
        <w:rPr>
          <w:sz w:val="22"/>
        </w:rPr>
        <w:tab/>
      </w:r>
      <w:r>
        <w:rPr>
          <w:sz w:val="22"/>
        </w:rPr>
        <w:tab/>
      </w:r>
      <w:r>
        <w:rPr>
          <w:bCs/>
          <w:sz w:val="22"/>
          <w:szCs w:val="22"/>
          <w:lang w:val="hu-HU"/>
        </w:rPr>
        <w:t>1.</w:t>
      </w:r>
      <w:r>
        <w:rPr>
          <w:bCs/>
          <w:sz w:val="22"/>
          <w:szCs w:val="22"/>
        </w:rPr>
        <w:t>593</w:t>
      </w:r>
      <w:r>
        <w:rPr>
          <w:bCs/>
          <w:sz w:val="22"/>
          <w:szCs w:val="22"/>
          <w:lang w:val="hu-HU"/>
        </w:rPr>
        <w:t>.</w:t>
      </w:r>
      <w:r>
        <w:rPr>
          <w:bCs/>
          <w:sz w:val="22"/>
          <w:szCs w:val="22"/>
        </w:rPr>
        <w:t>631</w:t>
      </w:r>
      <w:r>
        <w:rPr>
          <w:bCs/>
          <w:sz w:val="22"/>
          <w:szCs w:val="22"/>
          <w:lang w:val="hu-HU"/>
        </w:rPr>
        <w:t>.</w:t>
      </w:r>
      <w:r>
        <w:rPr>
          <w:bCs/>
          <w:sz w:val="22"/>
          <w:szCs w:val="22"/>
        </w:rPr>
        <w:t>696</w:t>
      </w:r>
      <w:r>
        <w:rPr>
          <w:bCs/>
          <w:sz w:val="22"/>
          <w:szCs w:val="22"/>
          <w:lang w:val="hu-HU"/>
        </w:rPr>
        <w:t>,</w:t>
      </w:r>
      <w:r>
        <w:rPr>
          <w:bCs/>
          <w:sz w:val="22"/>
          <w:szCs w:val="22"/>
        </w:rPr>
        <w:t>99</w:t>
      </w:r>
    </w:p>
    <w:p w14:paraId="187D88F6" w14:textId="77777777" w:rsidR="00D62B80" w:rsidRDefault="00D33ACD">
      <w:pPr>
        <w:tabs>
          <w:tab w:val="left" w:pos="6521"/>
          <w:tab w:val="right" w:pos="8364"/>
        </w:tabs>
        <w:spacing w:before="40" w:after="120"/>
        <w:rPr>
          <w:sz w:val="22"/>
        </w:rPr>
      </w:pPr>
      <w:r>
        <w:rPr>
          <w:sz w:val="22"/>
        </w:rPr>
        <w:t>- текући расходи и издаци за нефинансијску имовину (класе 4 и 5)</w:t>
      </w:r>
      <w:r>
        <w:rPr>
          <w:sz w:val="22"/>
        </w:rPr>
        <w:tab/>
      </w:r>
      <w:r>
        <w:rPr>
          <w:sz w:val="22"/>
          <w:u w:val="single"/>
        </w:rPr>
        <w:tab/>
      </w:r>
      <w:r>
        <w:rPr>
          <w:bCs/>
          <w:sz w:val="22"/>
          <w:szCs w:val="22"/>
          <w:u w:val="single"/>
          <w:lang w:val="sr-Latn-RS"/>
        </w:rPr>
        <w:t>1.</w:t>
      </w:r>
      <w:r>
        <w:rPr>
          <w:bCs/>
          <w:sz w:val="22"/>
          <w:szCs w:val="22"/>
          <w:u w:val="single"/>
        </w:rPr>
        <w:t>632</w:t>
      </w:r>
      <w:r>
        <w:rPr>
          <w:bCs/>
          <w:sz w:val="22"/>
          <w:szCs w:val="22"/>
          <w:u w:val="single"/>
          <w:lang w:val="sr-Latn-RS"/>
        </w:rPr>
        <w:t>.</w:t>
      </w:r>
      <w:r>
        <w:rPr>
          <w:bCs/>
          <w:sz w:val="22"/>
          <w:szCs w:val="22"/>
          <w:u w:val="single"/>
        </w:rPr>
        <w:t>687</w:t>
      </w:r>
      <w:r>
        <w:rPr>
          <w:bCs/>
          <w:sz w:val="22"/>
          <w:szCs w:val="22"/>
          <w:u w:val="single"/>
          <w:lang w:val="sr-Latn-RS"/>
        </w:rPr>
        <w:t>.</w:t>
      </w:r>
      <w:r>
        <w:rPr>
          <w:bCs/>
          <w:sz w:val="22"/>
          <w:szCs w:val="22"/>
          <w:u w:val="single"/>
        </w:rPr>
        <w:t>563</w:t>
      </w:r>
      <w:r>
        <w:rPr>
          <w:bCs/>
          <w:sz w:val="22"/>
          <w:szCs w:val="22"/>
          <w:u w:val="single"/>
          <w:lang w:val="sr-Latn-RS"/>
        </w:rPr>
        <w:t>,</w:t>
      </w:r>
      <w:r>
        <w:rPr>
          <w:bCs/>
          <w:sz w:val="22"/>
          <w:szCs w:val="22"/>
          <w:u w:val="single"/>
        </w:rPr>
        <w:t>12</w:t>
      </w:r>
    </w:p>
    <w:p w14:paraId="22FBFF37" w14:textId="77777777" w:rsidR="00D62B80" w:rsidRDefault="00D33ACD">
      <w:pPr>
        <w:tabs>
          <w:tab w:val="left" w:pos="6521"/>
          <w:tab w:val="right" w:pos="8364"/>
        </w:tabs>
        <w:spacing w:before="40"/>
        <w:ind w:firstLine="142"/>
        <w:rPr>
          <w:b/>
          <w:sz w:val="22"/>
        </w:rPr>
      </w:pPr>
      <w:r>
        <w:rPr>
          <w:b/>
          <w:sz w:val="22"/>
        </w:rPr>
        <w:t>БУЏЕТСКИ ДЕФИЦИТ</w:t>
      </w:r>
      <w:r>
        <w:rPr>
          <w:b/>
          <w:sz w:val="22"/>
        </w:rPr>
        <w:tab/>
      </w:r>
      <w:r>
        <w:rPr>
          <w:b/>
          <w:sz w:val="22"/>
        </w:rPr>
        <w:tab/>
        <w:t>39.055.866,13</w:t>
      </w:r>
    </w:p>
    <w:p w14:paraId="387A9D26" w14:textId="77777777" w:rsidR="00D62B80" w:rsidRDefault="00D33ACD">
      <w:pPr>
        <w:tabs>
          <w:tab w:val="left" w:pos="709"/>
        </w:tabs>
        <w:spacing w:before="40"/>
        <w:jc w:val="both"/>
        <w:rPr>
          <w:color w:val="4472C4"/>
          <w:sz w:val="22"/>
        </w:rPr>
      </w:pPr>
      <w:r>
        <w:rPr>
          <w:color w:val="4472C4"/>
          <w:sz w:val="22"/>
        </w:rPr>
        <w:tab/>
      </w:r>
    </w:p>
    <w:p w14:paraId="31E0790E" w14:textId="092BAEE0" w:rsidR="00D62B80" w:rsidRPr="00AA79E2" w:rsidRDefault="00D33ACD" w:rsidP="00AA79E2">
      <w:pPr>
        <w:tabs>
          <w:tab w:val="left" w:pos="7182"/>
        </w:tabs>
        <w:spacing w:before="40" w:after="120"/>
        <w:ind w:firstLine="709"/>
        <w:jc w:val="both"/>
        <w:rPr>
          <w:sz w:val="22"/>
          <w:szCs w:val="22"/>
          <w:lang w:val="sr-Cyrl-RS"/>
        </w:rPr>
      </w:pPr>
      <w:r>
        <w:rPr>
          <w:sz w:val="22"/>
        </w:rPr>
        <w:t xml:space="preserve">На дан 31.12.2023. су остала на рачуну буџета средства у износу од </w:t>
      </w:r>
      <w:r>
        <w:rPr>
          <w:sz w:val="22"/>
          <w:szCs w:val="22"/>
        </w:rPr>
        <w:tab/>
      </w:r>
      <w:r>
        <w:rPr>
          <w:sz w:val="22"/>
          <w:szCs w:val="22"/>
          <w:lang w:val="sr-Latn-RS"/>
        </w:rPr>
        <w:tab/>
      </w:r>
      <w:r>
        <w:rPr>
          <w:sz w:val="22"/>
          <w:szCs w:val="22"/>
        </w:rPr>
        <w:t>210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094</w:t>
      </w:r>
      <w:r>
        <w:rPr>
          <w:sz w:val="22"/>
          <w:szCs w:val="22"/>
          <w:lang w:val="sr-Latn-RS"/>
        </w:rPr>
        <w:t>.</w:t>
      </w:r>
      <w:r>
        <w:rPr>
          <w:sz w:val="22"/>
          <w:szCs w:val="22"/>
        </w:rPr>
        <w:t>830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>96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</w:rPr>
        <w:t>динара, која се преносе у наредну годину.</w:t>
      </w:r>
      <w:r>
        <w:rPr>
          <w:color w:val="4472C4"/>
          <w:sz w:val="22"/>
          <w:szCs w:val="22"/>
        </w:rPr>
        <w:t xml:space="preserve"> </w:t>
      </w:r>
      <w:r>
        <w:rPr>
          <w:sz w:val="22"/>
          <w:szCs w:val="22"/>
        </w:rPr>
        <w:t xml:space="preserve">Део ових средстава у износу од </w:t>
      </w:r>
      <w:r w:rsidR="0050311D">
        <w:rPr>
          <w:sz w:val="22"/>
          <w:szCs w:val="22"/>
        </w:rPr>
        <w:t>84</w:t>
      </w:r>
      <w:r>
        <w:rPr>
          <w:sz w:val="22"/>
          <w:szCs w:val="22"/>
          <w:lang w:val="sr-Latn-RS"/>
        </w:rPr>
        <w:t>.</w:t>
      </w:r>
      <w:r w:rsidR="0050311D">
        <w:rPr>
          <w:sz w:val="22"/>
          <w:szCs w:val="22"/>
        </w:rPr>
        <w:t>076</w:t>
      </w:r>
      <w:r>
        <w:rPr>
          <w:sz w:val="22"/>
          <w:szCs w:val="22"/>
          <w:lang w:val="sr-Latn-RS"/>
        </w:rPr>
        <w:t>.</w:t>
      </w:r>
      <w:r w:rsidR="0050311D">
        <w:rPr>
          <w:sz w:val="22"/>
          <w:szCs w:val="22"/>
        </w:rPr>
        <w:t>940</w:t>
      </w:r>
      <w:r>
        <w:rPr>
          <w:sz w:val="22"/>
          <w:szCs w:val="22"/>
          <w:lang w:val="sr-Latn-RS"/>
        </w:rPr>
        <w:t>,</w:t>
      </w:r>
      <w:r>
        <w:rPr>
          <w:sz w:val="22"/>
          <w:szCs w:val="22"/>
        </w:rPr>
        <w:t>00 се наменски опредељује</w:t>
      </w:r>
      <w:r w:rsidR="00AA79E2">
        <w:rPr>
          <w:sz w:val="22"/>
          <w:szCs w:val="22"/>
          <w:lang w:val="sr-Cyrl-RS"/>
        </w:rPr>
        <w:t>.</w:t>
      </w:r>
    </w:p>
    <w:p w14:paraId="6A9AA996" w14:textId="77777777" w:rsidR="00D62B80" w:rsidRDefault="00D33ACD">
      <w:pPr>
        <w:tabs>
          <w:tab w:val="left" w:pos="684"/>
          <w:tab w:val="left" w:pos="5130"/>
          <w:tab w:val="right" w:pos="7923"/>
        </w:tabs>
        <w:spacing w:before="40"/>
        <w:ind w:left="720"/>
        <w:jc w:val="both"/>
        <w:rPr>
          <w:sz w:val="22"/>
          <w:szCs w:val="22"/>
        </w:rPr>
        <w:sectPr w:rsidR="00D62B80">
          <w:headerReference w:type="default" r:id="rId12"/>
          <w:footerReference w:type="even" r:id="rId13"/>
          <w:footerReference w:type="default" r:id="rId14"/>
          <w:footerReference w:type="first" r:id="rId15"/>
          <w:pgSz w:w="11906" w:h="16838"/>
          <w:pgMar w:top="1440" w:right="1134" w:bottom="1134" w:left="1134" w:header="720" w:footer="720" w:gutter="0"/>
          <w:cols w:space="720"/>
          <w:formProt w:val="0"/>
          <w:docGrid w:linePitch="100"/>
        </w:sectPr>
      </w:pPr>
      <w:r>
        <w:rPr>
          <w:sz w:val="22"/>
          <w:szCs w:val="22"/>
        </w:rPr>
        <w:t>Пренешена средства ће се у 2024. години употребити у складу са њиховом наменом.</w:t>
      </w:r>
    </w:p>
    <w:p w14:paraId="4A68D115" w14:textId="77777777" w:rsidR="00D62B80" w:rsidRDefault="00D62B80">
      <w:pPr>
        <w:rPr>
          <w:b/>
          <w:bCs/>
          <w:color w:val="4472C4"/>
          <w:sz w:val="20"/>
          <w:szCs w:val="20"/>
        </w:rPr>
        <w:sectPr w:rsidR="00D62B80">
          <w:headerReference w:type="default" r:id="rId16"/>
          <w:footerReference w:type="default" r:id="rId17"/>
          <w:pgSz w:w="11906" w:h="16838"/>
          <w:pgMar w:top="1440" w:right="1134" w:bottom="851" w:left="1134" w:header="720" w:footer="720" w:gutter="0"/>
          <w:cols w:space="720"/>
          <w:formProt w:val="0"/>
          <w:docGrid w:linePitch="100"/>
        </w:sectPr>
      </w:pPr>
      <w:bookmarkStart w:id="28" w:name="RANGE!A1%3AL222"/>
      <w:bookmarkEnd w:id="28"/>
    </w:p>
    <w:p w14:paraId="3229FA8E" w14:textId="77777777" w:rsidR="00D62B80" w:rsidRDefault="00D62B80">
      <w:pPr>
        <w:rPr>
          <w:color w:val="4472C4"/>
          <w:sz w:val="20"/>
          <w:szCs w:val="20"/>
        </w:rPr>
      </w:pPr>
    </w:p>
    <w:p w14:paraId="0F7DF0F5" w14:textId="77777777" w:rsidR="00D62B80" w:rsidRDefault="00D62B80">
      <w:pPr>
        <w:tabs>
          <w:tab w:val="left" w:pos="7182"/>
          <w:tab w:val="right" w:pos="8778"/>
        </w:tabs>
        <w:spacing w:before="40"/>
        <w:jc w:val="both"/>
        <w:rPr>
          <w:color w:val="4472C4"/>
          <w:sz w:val="22"/>
        </w:rPr>
      </w:pPr>
    </w:p>
    <w:p w14:paraId="6D919289" w14:textId="77777777" w:rsidR="00D62B80" w:rsidRDefault="00D33ACD">
      <w:pPr>
        <w:jc w:val="right"/>
        <w:rPr>
          <w:caps/>
          <w:sz w:val="22"/>
          <w:szCs w:val="22"/>
          <w:u w:val="single"/>
        </w:rPr>
      </w:pPr>
      <w:r>
        <w:rPr>
          <w:caps/>
          <w:sz w:val="22"/>
          <w:szCs w:val="22"/>
          <w:u w:val="single"/>
        </w:rPr>
        <w:t>Прилог 1.</w:t>
      </w:r>
    </w:p>
    <w:p w14:paraId="04AF8011" w14:textId="77777777" w:rsidR="00D62B80" w:rsidRDefault="00D62B80">
      <w:pPr>
        <w:jc w:val="right"/>
        <w:rPr>
          <w:b/>
        </w:rPr>
      </w:pPr>
    </w:p>
    <w:p w14:paraId="5BD0CE09" w14:textId="00811824" w:rsidR="00D62B80" w:rsidRDefault="00D33ACD">
      <w:pPr>
        <w:pStyle w:val="Caption"/>
      </w:pPr>
      <w:r>
        <w:t>ПРЕГЛЕД ДОЗНАЧЕНИХ СРЕДСТАВА</w:t>
      </w:r>
      <w:r>
        <w:br/>
        <w:t xml:space="preserve"> ПОЛИТИЧКИМ СТРАНКАМА У 202</w:t>
      </w:r>
      <w:r w:rsidR="00C32866">
        <w:rPr>
          <w:lang w:val="sr-Cyrl-RS"/>
        </w:rPr>
        <w:t>3</w:t>
      </w:r>
      <w:r>
        <w:t>. ГОДИНИ</w:t>
      </w:r>
    </w:p>
    <w:p w14:paraId="747D2282" w14:textId="77777777" w:rsidR="00D62B80" w:rsidRDefault="00D33ACD">
      <w:pPr>
        <w:jc w:val="center"/>
      </w:pPr>
      <w:proofErr w:type="gramStart"/>
      <w:r>
        <w:t>( ПОЗИЦИЈА</w:t>
      </w:r>
      <w:proofErr w:type="gramEnd"/>
      <w:r>
        <w:t xml:space="preserve"> </w:t>
      </w:r>
      <w:r>
        <w:rPr>
          <w:b/>
          <w:lang w:val="hu-HU"/>
        </w:rPr>
        <w:t>5</w:t>
      </w:r>
      <w:r>
        <w:rPr>
          <w:b/>
        </w:rPr>
        <w:t>.</w:t>
      </w:r>
      <w:r>
        <w:rPr>
          <w:b/>
          <w:lang w:val="sr-Latn-CS"/>
        </w:rPr>
        <w:t xml:space="preserve"> </w:t>
      </w:r>
      <w:r>
        <w:t>ПОСЕБНОГ ДЕЛА ОДЛУКЕ О БУЏЕТУ)</w:t>
      </w:r>
    </w:p>
    <w:p w14:paraId="7FA1BD00" w14:textId="77777777" w:rsidR="00D62B80" w:rsidRDefault="00D62B80">
      <w:pPr>
        <w:jc w:val="center"/>
      </w:pPr>
    </w:p>
    <w:p w14:paraId="7ADC98DD" w14:textId="77777777" w:rsidR="00D62B80" w:rsidRDefault="00D62B80">
      <w:pPr>
        <w:jc w:val="center"/>
      </w:pPr>
    </w:p>
    <w:tbl>
      <w:tblPr>
        <w:tblW w:w="7187" w:type="dxa"/>
        <w:jc w:val="center"/>
        <w:tblLayout w:type="fixed"/>
        <w:tblLook w:val="01E0" w:firstRow="1" w:lastRow="1" w:firstColumn="1" w:lastColumn="1" w:noHBand="0" w:noVBand="0"/>
      </w:tblPr>
      <w:tblGrid>
        <w:gridCol w:w="700"/>
        <w:gridCol w:w="4992"/>
        <w:gridCol w:w="1495"/>
      </w:tblGrid>
      <w:tr w:rsidR="00D62B80" w14:paraId="4F859721" w14:textId="77777777">
        <w:trPr>
          <w:trHeight w:val="567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5DD4" w14:textId="77777777" w:rsidR="00D62B80" w:rsidRDefault="00D33AC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Ред.</w:t>
            </w:r>
          </w:p>
          <w:p w14:paraId="0FD97E7C" w14:textId="77777777" w:rsidR="00D62B80" w:rsidRDefault="00D33AC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62740" w14:textId="77777777" w:rsidR="00D62B80" w:rsidRDefault="00D33AC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политичке</w:t>
            </w:r>
          </w:p>
          <w:p w14:paraId="23AC91AD" w14:textId="77777777" w:rsidR="00D62B80" w:rsidRDefault="00D33AC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партије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D6201" w14:textId="24A48935" w:rsidR="00D62B80" w:rsidRDefault="00D33ACD">
            <w:pPr>
              <w:widowControl w:val="0"/>
              <w:jc w:val="center"/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</w:rPr>
              <w:t>Дотације за 20</w:t>
            </w:r>
            <w:r>
              <w:rPr>
                <w:b/>
                <w:sz w:val="22"/>
                <w:szCs w:val="22"/>
                <w:lang w:val="sr-Latn-CS"/>
              </w:rPr>
              <w:t>2</w:t>
            </w:r>
            <w:r w:rsidR="00C32866">
              <w:rPr>
                <w:b/>
                <w:sz w:val="22"/>
                <w:szCs w:val="22"/>
                <w:lang w:val="sr-Cyrl-RS"/>
              </w:rPr>
              <w:t>3</w:t>
            </w:r>
            <w:r>
              <w:rPr>
                <w:b/>
                <w:sz w:val="22"/>
                <w:szCs w:val="22"/>
              </w:rPr>
              <w:t>. годину</w:t>
            </w:r>
          </w:p>
        </w:tc>
      </w:tr>
      <w:tr w:rsidR="00D62B80" w14:paraId="04412FFC" w14:textId="77777777">
        <w:trPr>
          <w:trHeight w:val="567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3B3DD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80E2F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САВЕЗ ВОЈВОЂАНСКИХ</w:t>
            </w:r>
          </w:p>
          <w:p w14:paraId="45E5064D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МАЂАРА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FA105" w14:textId="5A7C4A77" w:rsidR="00D62B80" w:rsidRPr="00C32866" w:rsidRDefault="00D33ACD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3</w:t>
            </w:r>
            <w:r w:rsidR="00C32866">
              <w:rPr>
                <w:sz w:val="22"/>
                <w:szCs w:val="22"/>
                <w:lang w:val="sr-Cyrl-RS"/>
              </w:rPr>
              <w:t>84</w:t>
            </w:r>
            <w:r>
              <w:rPr>
                <w:sz w:val="22"/>
                <w:szCs w:val="22"/>
                <w:lang w:val="sr-Latn-RS"/>
              </w:rPr>
              <w:t>.4</w:t>
            </w:r>
            <w:r w:rsidR="00C32866">
              <w:rPr>
                <w:sz w:val="22"/>
                <w:szCs w:val="22"/>
                <w:lang w:val="sr-Cyrl-RS"/>
              </w:rPr>
              <w:t>15</w:t>
            </w:r>
            <w:r>
              <w:rPr>
                <w:sz w:val="22"/>
                <w:szCs w:val="22"/>
                <w:lang w:val="sr-Latn-RS"/>
              </w:rPr>
              <w:t>,</w:t>
            </w:r>
            <w:r w:rsidR="00C32866">
              <w:rPr>
                <w:sz w:val="22"/>
                <w:szCs w:val="22"/>
                <w:lang w:val="sr-Cyrl-RS"/>
              </w:rPr>
              <w:t>20</w:t>
            </w:r>
          </w:p>
        </w:tc>
      </w:tr>
      <w:tr w:rsidR="00D62B80" w14:paraId="763E10C7" w14:textId="77777777">
        <w:trPr>
          <w:trHeight w:val="567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9111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C0DB3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СРПСКА НАПРЕДНА СТРАНКА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63B4F" w14:textId="57713C40" w:rsidR="00D62B80" w:rsidRPr="00C32866" w:rsidRDefault="00D33ACD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3</w:t>
            </w:r>
            <w:r w:rsidR="00C32866">
              <w:rPr>
                <w:sz w:val="22"/>
                <w:szCs w:val="22"/>
                <w:lang w:val="sr-Cyrl-RS"/>
              </w:rPr>
              <w:t>49</w:t>
            </w:r>
            <w:r>
              <w:rPr>
                <w:sz w:val="22"/>
                <w:szCs w:val="22"/>
                <w:lang w:val="sr-Latn-RS"/>
              </w:rPr>
              <w:t>.</w:t>
            </w:r>
            <w:r w:rsidR="00C32866">
              <w:rPr>
                <w:sz w:val="22"/>
                <w:szCs w:val="22"/>
                <w:lang w:val="sr-Cyrl-RS"/>
              </w:rPr>
              <w:t>650</w:t>
            </w:r>
            <w:r>
              <w:rPr>
                <w:sz w:val="22"/>
                <w:szCs w:val="22"/>
                <w:lang w:val="sr-Latn-RS"/>
              </w:rPr>
              <w:t>,</w:t>
            </w:r>
            <w:r w:rsidR="00C32866">
              <w:rPr>
                <w:sz w:val="22"/>
                <w:szCs w:val="22"/>
                <w:lang w:val="sr-Cyrl-RS"/>
              </w:rPr>
              <w:t>00</w:t>
            </w:r>
          </w:p>
        </w:tc>
      </w:tr>
      <w:tr w:rsidR="00D62B80" w14:paraId="2A0B0938" w14:textId="77777777">
        <w:trPr>
          <w:trHeight w:val="567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69349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D2E0F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СОЦИЈАЛИСТИЧКА</w:t>
            </w:r>
          </w:p>
          <w:p w14:paraId="597CEDC8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ПАРТИЈА СРБИЈЕ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B0712" w14:textId="39EAD5B4" w:rsidR="00D62B80" w:rsidRPr="00C32866" w:rsidRDefault="00D33ACD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6</w:t>
            </w:r>
            <w:r w:rsidR="00C32866">
              <w:rPr>
                <w:sz w:val="22"/>
                <w:szCs w:val="22"/>
                <w:lang w:val="sr-Cyrl-RS"/>
              </w:rPr>
              <w:t>2</w:t>
            </w:r>
            <w:r>
              <w:rPr>
                <w:sz w:val="22"/>
                <w:szCs w:val="22"/>
                <w:lang w:val="sr-Latn-RS"/>
              </w:rPr>
              <w:t>.</w:t>
            </w:r>
            <w:r w:rsidR="00C32866">
              <w:rPr>
                <w:sz w:val="22"/>
                <w:szCs w:val="22"/>
                <w:lang w:val="sr-Cyrl-RS"/>
              </w:rPr>
              <w:t>572</w:t>
            </w:r>
            <w:r>
              <w:rPr>
                <w:sz w:val="22"/>
                <w:szCs w:val="22"/>
                <w:lang w:val="sr-Latn-RS"/>
              </w:rPr>
              <w:t>,</w:t>
            </w:r>
            <w:r w:rsidR="00C32866">
              <w:rPr>
                <w:sz w:val="22"/>
                <w:szCs w:val="22"/>
                <w:lang w:val="sr-Cyrl-RS"/>
              </w:rPr>
              <w:t>50</w:t>
            </w:r>
          </w:p>
        </w:tc>
      </w:tr>
      <w:tr w:rsidR="00D62B80" w14:paraId="39AB6B3A" w14:textId="77777777">
        <w:trPr>
          <w:trHeight w:val="567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6E5B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F57B2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ЛИГА СОЦИЈАЛДЕМОКРАТА ВОЈВОДИНЕ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422C" w14:textId="39B85741" w:rsidR="00D62B80" w:rsidRPr="00C32866" w:rsidRDefault="00C32866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83</w:t>
            </w:r>
            <w:r w:rsidR="00D33ACD">
              <w:rPr>
                <w:sz w:val="22"/>
                <w:szCs w:val="22"/>
                <w:lang w:val="sr-Latn-RS"/>
              </w:rPr>
              <w:t>.</w:t>
            </w:r>
            <w:r>
              <w:rPr>
                <w:sz w:val="22"/>
                <w:szCs w:val="22"/>
                <w:lang w:val="sr-Cyrl-RS"/>
              </w:rPr>
              <w:t>116</w:t>
            </w:r>
            <w:r w:rsidR="00D33ACD">
              <w:rPr>
                <w:sz w:val="22"/>
                <w:szCs w:val="22"/>
                <w:lang w:val="sr-Latn-RS"/>
              </w:rPr>
              <w:t>,</w:t>
            </w:r>
            <w:r>
              <w:rPr>
                <w:sz w:val="22"/>
                <w:szCs w:val="22"/>
                <w:lang w:val="sr-Cyrl-RS"/>
              </w:rPr>
              <w:t>80</w:t>
            </w:r>
          </w:p>
        </w:tc>
      </w:tr>
      <w:tr w:rsidR="00D62B80" w14:paraId="24828E65" w14:textId="77777777">
        <w:trPr>
          <w:trHeight w:val="567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D505D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0AD6B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ДЕМОКРАТКСА СТРАНКА ВОЈВОЂАНСКИХ МАЂАРА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9AD1B" w14:textId="0E08B23D" w:rsidR="00D62B80" w:rsidRPr="00C32866" w:rsidRDefault="00C32866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 w:rsidRPr="00C32866">
              <w:rPr>
                <w:sz w:val="22"/>
                <w:szCs w:val="22"/>
                <w:lang w:val="sr-Cyrl-RS"/>
              </w:rPr>
              <w:t>51</w:t>
            </w:r>
            <w:r w:rsidR="00D33ACD" w:rsidRPr="00C32866">
              <w:rPr>
                <w:sz w:val="22"/>
                <w:szCs w:val="22"/>
                <w:lang w:val="sr-Latn-RS"/>
              </w:rPr>
              <w:t>.</w:t>
            </w:r>
            <w:r w:rsidRPr="00C32866">
              <w:rPr>
                <w:sz w:val="22"/>
                <w:szCs w:val="22"/>
                <w:lang w:val="sr-Cyrl-RS"/>
              </w:rPr>
              <w:t>948</w:t>
            </w:r>
            <w:r w:rsidR="00D33ACD" w:rsidRPr="00C32866">
              <w:rPr>
                <w:sz w:val="22"/>
                <w:szCs w:val="22"/>
                <w:lang w:val="sr-Latn-RS"/>
              </w:rPr>
              <w:t>,</w:t>
            </w:r>
            <w:r w:rsidRPr="00C32866">
              <w:rPr>
                <w:sz w:val="22"/>
                <w:szCs w:val="22"/>
                <w:lang w:val="sr-Cyrl-RS"/>
              </w:rPr>
              <w:t>00</w:t>
            </w:r>
          </w:p>
        </w:tc>
      </w:tr>
      <w:tr w:rsidR="00D62B80" w14:paraId="14E8F497" w14:textId="77777777">
        <w:trPr>
          <w:trHeight w:val="567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D8B43" w14:textId="77777777" w:rsidR="00D62B80" w:rsidRDefault="00D33ACD">
            <w:pPr>
              <w:widowControl w:val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8.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469A0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СРПСКА РАДИКАЛНА СТРАНКА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4E243" w14:textId="74A4F46D" w:rsidR="00D62B80" w:rsidRPr="00C32866" w:rsidRDefault="00C32866" w:rsidP="00C32866">
            <w:pPr>
              <w:widowControl w:val="0"/>
              <w:jc w:val="right"/>
              <w:rPr>
                <w:sz w:val="22"/>
                <w:szCs w:val="22"/>
                <w:lang w:val="sr-Cyrl-RS"/>
              </w:rPr>
            </w:pPr>
            <w:r w:rsidRPr="00C32866">
              <w:rPr>
                <w:sz w:val="22"/>
                <w:szCs w:val="22"/>
                <w:lang w:val="sr-Cyrl-RS"/>
              </w:rPr>
              <w:t>37</w:t>
            </w:r>
            <w:r w:rsidR="00D33ACD" w:rsidRPr="00C32866">
              <w:rPr>
                <w:sz w:val="22"/>
                <w:szCs w:val="22"/>
              </w:rPr>
              <w:t>.</w:t>
            </w:r>
            <w:r w:rsidRPr="00C32866">
              <w:rPr>
                <w:sz w:val="22"/>
                <w:szCs w:val="22"/>
                <w:lang w:val="sr-Cyrl-RS"/>
              </w:rPr>
              <w:t>080</w:t>
            </w:r>
            <w:r w:rsidR="00D33ACD" w:rsidRPr="00C32866">
              <w:rPr>
                <w:sz w:val="22"/>
                <w:szCs w:val="22"/>
              </w:rPr>
              <w:t>,</w:t>
            </w:r>
            <w:r w:rsidR="00D33ACD" w:rsidRPr="00C32866">
              <w:rPr>
                <w:sz w:val="22"/>
                <w:szCs w:val="22"/>
                <w:lang w:val="sr-Latn-RS"/>
              </w:rPr>
              <w:t>00</w:t>
            </w:r>
          </w:p>
        </w:tc>
      </w:tr>
      <w:tr w:rsidR="00D62B80" w14:paraId="4D24A505" w14:textId="77777777">
        <w:trPr>
          <w:trHeight w:val="567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C0CF0" w14:textId="77777777" w:rsidR="00D62B80" w:rsidRDefault="00D62B8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922FD" w14:textId="77777777" w:rsidR="00D62B80" w:rsidRDefault="00D33ACD">
            <w:pPr>
              <w:widowControl w:val="0"/>
              <w:rPr>
                <w:b/>
              </w:rPr>
            </w:pPr>
            <w:r>
              <w:rPr>
                <w:b/>
              </w:rPr>
              <w:t>УКУПНО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0088B" w14:textId="3A30C328" w:rsidR="00D62B80" w:rsidRPr="00C32866" w:rsidRDefault="00C32866">
            <w:pPr>
              <w:widowControl w:val="0"/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968</w:t>
            </w:r>
            <w:r w:rsidR="00D33ACD">
              <w:rPr>
                <w:b/>
              </w:rPr>
              <w:t>.</w:t>
            </w:r>
            <w:r>
              <w:rPr>
                <w:b/>
                <w:lang w:val="sr-Cyrl-RS"/>
              </w:rPr>
              <w:t>782</w:t>
            </w:r>
            <w:r w:rsidR="00D33ACD">
              <w:rPr>
                <w:b/>
              </w:rPr>
              <w:t>,</w:t>
            </w:r>
            <w:r>
              <w:rPr>
                <w:b/>
                <w:lang w:val="sr-Cyrl-RS"/>
              </w:rPr>
              <w:t>50</w:t>
            </w:r>
          </w:p>
        </w:tc>
      </w:tr>
    </w:tbl>
    <w:p w14:paraId="11DB9992" w14:textId="77777777" w:rsidR="00D62B80" w:rsidRDefault="00D62B80">
      <w:pPr>
        <w:jc w:val="center"/>
        <w:rPr>
          <w:color w:val="4472C4"/>
        </w:rPr>
      </w:pPr>
    </w:p>
    <w:p w14:paraId="309F26F8" w14:textId="77777777" w:rsidR="00D62B80" w:rsidRDefault="00D62B80">
      <w:pPr>
        <w:rPr>
          <w:color w:val="4472C4"/>
        </w:rPr>
      </w:pPr>
    </w:p>
    <w:p w14:paraId="64A6C305" w14:textId="77777777" w:rsidR="00D62B80" w:rsidRDefault="00D62B80">
      <w:pPr>
        <w:rPr>
          <w:b/>
          <w:color w:val="4472C4"/>
        </w:rPr>
      </w:pPr>
    </w:p>
    <w:p w14:paraId="6C94893B" w14:textId="77777777" w:rsidR="00D62B80" w:rsidRDefault="00D62B80">
      <w:pPr>
        <w:rPr>
          <w:b/>
          <w:color w:val="4472C4"/>
        </w:rPr>
      </w:pPr>
    </w:p>
    <w:p w14:paraId="19618449" w14:textId="77777777" w:rsidR="00D62B80" w:rsidRDefault="00D33ACD">
      <w:pPr>
        <w:rPr>
          <w:color w:val="4472C4"/>
        </w:rPr>
      </w:pPr>
      <w:r>
        <w:br w:type="page"/>
      </w:r>
    </w:p>
    <w:p w14:paraId="4D1CB511" w14:textId="77777777" w:rsidR="00D62B80" w:rsidRDefault="00D33ACD">
      <w:pPr>
        <w:jc w:val="right"/>
        <w:rPr>
          <w:b/>
          <w:caps/>
          <w:sz w:val="22"/>
          <w:szCs w:val="22"/>
          <w:u w:val="single"/>
        </w:rPr>
      </w:pPr>
      <w:r>
        <w:rPr>
          <w:b/>
          <w:caps/>
          <w:sz w:val="22"/>
          <w:szCs w:val="22"/>
          <w:u w:val="single"/>
        </w:rPr>
        <w:lastRenderedPageBreak/>
        <w:t>Прилог 2.</w:t>
      </w:r>
    </w:p>
    <w:p w14:paraId="615B3121" w14:textId="77777777" w:rsidR="00D62B80" w:rsidRDefault="00D62B80">
      <w:pPr>
        <w:jc w:val="right"/>
        <w:rPr>
          <w:b/>
          <w:caps/>
          <w:sz w:val="22"/>
          <w:szCs w:val="22"/>
          <w:u w:val="single"/>
        </w:rPr>
      </w:pPr>
    </w:p>
    <w:p w14:paraId="0278A4AC" w14:textId="75138604" w:rsidR="00D62B80" w:rsidRDefault="00D33ACD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Табеларни приказ дозначених средстава у корист удружења </w:t>
      </w:r>
      <w:r>
        <w:rPr>
          <w:b/>
          <w:caps/>
          <w:sz w:val="22"/>
          <w:szCs w:val="22"/>
        </w:rPr>
        <w:br/>
        <w:t>грађана у 202</w:t>
      </w:r>
      <w:r w:rsidR="00C32866">
        <w:rPr>
          <w:b/>
          <w:caps/>
          <w:sz w:val="22"/>
          <w:szCs w:val="22"/>
          <w:lang w:val="sr-Cyrl-RS"/>
        </w:rPr>
        <w:t>3</w:t>
      </w:r>
      <w:r>
        <w:rPr>
          <w:b/>
          <w:caps/>
          <w:sz w:val="22"/>
          <w:szCs w:val="22"/>
        </w:rPr>
        <w:t>. години</w:t>
      </w:r>
    </w:p>
    <w:p w14:paraId="6951FA40" w14:textId="77777777" w:rsidR="00D62B80" w:rsidRDefault="00D62B80">
      <w:pPr>
        <w:ind w:left="142"/>
        <w:rPr>
          <w:b/>
          <w:color w:val="4472C4"/>
          <w:sz w:val="22"/>
          <w:szCs w:val="22"/>
        </w:rPr>
      </w:pPr>
    </w:p>
    <w:p w14:paraId="08FA6A0F" w14:textId="77777777" w:rsidR="00D62B80" w:rsidRDefault="00D62B80">
      <w:pPr>
        <w:ind w:left="142"/>
        <w:rPr>
          <w:b/>
          <w:color w:val="4472C4"/>
          <w:sz w:val="22"/>
          <w:szCs w:val="22"/>
        </w:rPr>
      </w:pPr>
    </w:p>
    <w:p w14:paraId="09C36EC9" w14:textId="77777777" w:rsidR="00D62B80" w:rsidRDefault="00D33ACD">
      <w:pPr>
        <w:ind w:left="142"/>
        <w:rPr>
          <w:b/>
          <w:sz w:val="22"/>
          <w:szCs w:val="22"/>
        </w:rPr>
      </w:pPr>
      <w:r>
        <w:rPr>
          <w:b/>
          <w:sz w:val="22"/>
          <w:szCs w:val="22"/>
        </w:rPr>
        <w:t>Са позиције 50. – Дотације невладиним организацијама – за развој општине Бачка Топола, привреде и предузетничке активности:</w:t>
      </w:r>
    </w:p>
    <w:tbl>
      <w:tblPr>
        <w:tblW w:w="8860" w:type="dxa"/>
        <w:tblLayout w:type="fixed"/>
        <w:tblLook w:val="04A0" w:firstRow="1" w:lastRow="0" w:firstColumn="1" w:lastColumn="0" w:noHBand="0" w:noVBand="1"/>
      </w:tblPr>
      <w:tblGrid>
        <w:gridCol w:w="1661"/>
        <w:gridCol w:w="3579"/>
        <w:gridCol w:w="1640"/>
        <w:gridCol w:w="1980"/>
      </w:tblGrid>
      <w:tr w:rsidR="00D62B80" w14:paraId="6681D216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7DC460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Ред. бр.</w:t>
            </w:r>
          </w:p>
        </w:tc>
        <w:tc>
          <w:tcPr>
            <w:tcW w:w="3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E368EC" w14:textId="77777777" w:rsidR="00D62B80" w:rsidRDefault="00D33ACD">
            <w:pPr>
              <w:widowControl w:val="0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 </w:t>
            </w:r>
            <w:r>
              <w:rPr>
                <w:b/>
                <w:bCs/>
                <w:color w:val="0070C0"/>
                <w:sz w:val="22"/>
                <w:szCs w:val="22"/>
              </w:rPr>
              <w:t>Називудружења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3CFB9B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Место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98D22ED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Износ </w:t>
            </w:r>
          </w:p>
        </w:tc>
      </w:tr>
      <w:tr w:rsidR="00D62B80" w14:paraId="2F10B48B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6576B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8888427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АСОЦ за развој општине Бачка Топола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842AA0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082A56B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2,200,000.00</w:t>
            </w:r>
          </w:p>
        </w:tc>
      </w:tr>
      <w:tr w:rsidR="00D62B80" w14:paraId="7B32FA8A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EAF49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61DC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за развој Новог Орахова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075F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 Орахово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D9E50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230,000.00</w:t>
            </w:r>
          </w:p>
        </w:tc>
      </w:tr>
      <w:tr w:rsidR="00D62B80" w14:paraId="0D0BEC18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277E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ED39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Омладински клуб Пачир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87959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0822D2D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280,000.00</w:t>
            </w:r>
          </w:p>
        </w:tc>
      </w:tr>
      <w:tr w:rsidR="00D62B80" w14:paraId="19FFB8CF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6D18E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613AFE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Удруж.за едукацију и развој ИТ - Са ИТ на ТИ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2123C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06551C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70,000.00</w:t>
            </w:r>
          </w:p>
        </w:tc>
      </w:tr>
      <w:tr w:rsidR="00D62B80" w14:paraId="2AC89B68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18B6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32ED792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Coder club – </w:t>
            </w:r>
            <w:r>
              <w:rPr>
                <w:color w:val="000000"/>
                <w:sz w:val="22"/>
                <w:szCs w:val="22"/>
              </w:rPr>
              <w:t>Удружење за едукацију и развој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0E95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ED55FCB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120.000,00</w:t>
            </w:r>
          </w:p>
        </w:tc>
      </w:tr>
      <w:tr w:rsidR="00D62B80" w14:paraId="2C2FEAF1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FEA22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9F5C9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Омладински клуб Бачка Топола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F6C6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7DEDF79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100,000.00</w:t>
            </w:r>
          </w:p>
        </w:tc>
      </w:tr>
      <w:tr w:rsidR="00D62B80" w14:paraId="0DB565A9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54EC0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09A05" w14:textId="77777777" w:rsidR="00D62B80" w:rsidRDefault="00D33ACD">
            <w:pPr>
              <w:widowControl w:val="0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 xml:space="preserve">УКУПНО са позиције 50: 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518FDA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087677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3,000,000.00</w:t>
            </w:r>
          </w:p>
        </w:tc>
      </w:tr>
    </w:tbl>
    <w:p w14:paraId="0309C13E" w14:textId="77777777" w:rsidR="00D62B80" w:rsidRDefault="00D62B80">
      <w:pPr>
        <w:ind w:left="142"/>
        <w:rPr>
          <w:b/>
          <w:color w:val="4472C4"/>
          <w:sz w:val="22"/>
          <w:szCs w:val="22"/>
        </w:rPr>
      </w:pPr>
    </w:p>
    <w:p w14:paraId="28470785" w14:textId="77777777" w:rsidR="00D62B80" w:rsidRDefault="00D33ACD">
      <w:pPr>
        <w:ind w:left="142"/>
        <w:rPr>
          <w:b/>
          <w:sz w:val="22"/>
          <w:szCs w:val="22"/>
        </w:rPr>
      </w:pPr>
      <w:r>
        <w:rPr>
          <w:b/>
          <w:sz w:val="22"/>
          <w:szCs w:val="22"/>
        </w:rPr>
        <w:t>Са позиције 6</w:t>
      </w:r>
      <w:r>
        <w:rPr>
          <w:b/>
          <w:sz w:val="22"/>
          <w:szCs w:val="22"/>
          <w:lang w:val="sr-Latn-RS"/>
        </w:rPr>
        <w:t>9</w:t>
      </w:r>
      <w:r>
        <w:rPr>
          <w:b/>
          <w:sz w:val="22"/>
          <w:szCs w:val="22"/>
        </w:rPr>
        <w:t>. – Дотације невладиним организацијама – Организовање рада севетованих канцеларија:</w:t>
      </w:r>
    </w:p>
    <w:tbl>
      <w:tblPr>
        <w:tblW w:w="8860" w:type="dxa"/>
        <w:tblLayout w:type="fixed"/>
        <w:tblLook w:val="04A0" w:firstRow="1" w:lastRow="0" w:firstColumn="1" w:lastColumn="0" w:noHBand="0" w:noVBand="1"/>
      </w:tblPr>
      <w:tblGrid>
        <w:gridCol w:w="1661"/>
        <w:gridCol w:w="3579"/>
        <w:gridCol w:w="1640"/>
        <w:gridCol w:w="1980"/>
      </w:tblGrid>
      <w:tr w:rsidR="00D62B80" w14:paraId="25AC2E95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8424C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Ред. бр.</w:t>
            </w:r>
          </w:p>
        </w:tc>
        <w:tc>
          <w:tcPr>
            <w:tcW w:w="3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A144B4F" w14:textId="77777777" w:rsidR="00D62B80" w:rsidRDefault="00D33ACD">
            <w:pPr>
              <w:widowControl w:val="0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 </w:t>
            </w:r>
            <w:r>
              <w:rPr>
                <w:b/>
                <w:bCs/>
                <w:color w:val="0070C0"/>
                <w:sz w:val="22"/>
                <w:szCs w:val="22"/>
              </w:rPr>
              <w:t>Назив удружења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799C62E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Место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549A32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Износ </w:t>
            </w:r>
          </w:p>
        </w:tc>
      </w:tr>
      <w:tr w:rsidR="00D62B80" w14:paraId="4114D83F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983C95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FD10C2E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АСОЦ за развој општине Бачка Топола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1CD079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1A9259D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765,000.00</w:t>
            </w:r>
          </w:p>
        </w:tc>
      </w:tr>
      <w:tr w:rsidR="00D62B80" w14:paraId="6AD93EB5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B8BC0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356C0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произвођача Гунарош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3F2A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Гунарош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B0772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850,000.00</w:t>
            </w:r>
          </w:p>
        </w:tc>
      </w:tr>
      <w:tr w:rsidR="00D62B80" w14:paraId="239B81F2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B4790A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861E7A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произвођача Ново Орахово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C222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 Орахово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2C751D7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864,000.00</w:t>
            </w:r>
          </w:p>
        </w:tc>
      </w:tr>
      <w:tr w:rsidR="00D62B80" w14:paraId="1000A74E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D4D66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26E82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Урко Пачир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64E7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BBF707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730,000.00</w:t>
            </w:r>
          </w:p>
        </w:tc>
      </w:tr>
      <w:tr w:rsidR="00D62B80" w14:paraId="04C0B1CD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41F1F8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91665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Удруж. грађана "Победа за развој Победе"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CFBC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Победа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344E2E2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850,000.00</w:t>
            </w:r>
          </w:p>
        </w:tc>
      </w:tr>
      <w:tr w:rsidR="00D62B80" w14:paraId="5684B488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71B3B4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7F3FE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Друшт. Истражив. "Зенит"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2852A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9F8BD57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720,000.00</w:t>
            </w:r>
          </w:p>
        </w:tc>
      </w:tr>
      <w:tr w:rsidR="00D62B80" w14:paraId="0FA9343B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0E9E0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D207A1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 пољопривредника Бајша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7B7A1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Бајша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078C95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842,000.00</w:t>
            </w:r>
          </w:p>
        </w:tc>
      </w:tr>
      <w:tr w:rsidR="00D62B80" w14:paraId="46A88E33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577E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5A2CD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Удружење грађана  за развој нашег Малог Београда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349B2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Мали Београд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F067D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2.488.000,00</w:t>
            </w:r>
          </w:p>
        </w:tc>
      </w:tr>
      <w:tr w:rsidR="00D62B80" w14:paraId="71AAAD7E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641B7C" w14:textId="77777777" w:rsidR="00D62B80" w:rsidRDefault="00D62B8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7F3F88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Удружење младих Аспера Астра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B53C4A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D6D4B2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</w:t>
            </w:r>
          </w:p>
        </w:tc>
      </w:tr>
      <w:tr w:rsidR="00D62B80" w14:paraId="507B5EF0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EAC24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EB42D" w14:textId="77777777" w:rsidR="00D62B80" w:rsidRDefault="00D33ACD">
            <w:pPr>
              <w:widowControl w:val="0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 xml:space="preserve">УКУПНО са позиције 69: 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42E6B0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8943B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8,200,000.00</w:t>
            </w:r>
          </w:p>
        </w:tc>
      </w:tr>
    </w:tbl>
    <w:p w14:paraId="27F608A3" w14:textId="77777777" w:rsidR="00D62B80" w:rsidRDefault="00D62B80">
      <w:pPr>
        <w:ind w:left="142"/>
        <w:rPr>
          <w:sz w:val="22"/>
          <w:szCs w:val="22"/>
        </w:rPr>
      </w:pPr>
    </w:p>
    <w:p w14:paraId="24B61AD3" w14:textId="77777777" w:rsidR="00D62B80" w:rsidRDefault="00D62B80">
      <w:pPr>
        <w:ind w:left="142"/>
        <w:rPr>
          <w:b/>
          <w:color w:val="4472C4"/>
          <w:sz w:val="22"/>
          <w:szCs w:val="22"/>
        </w:rPr>
      </w:pPr>
    </w:p>
    <w:p w14:paraId="792FE0AC" w14:textId="77777777" w:rsidR="00D62B80" w:rsidRDefault="00D33ACD">
      <w:pPr>
        <w:ind w:left="142"/>
        <w:rPr>
          <w:b/>
          <w:sz w:val="22"/>
          <w:szCs w:val="22"/>
          <w:lang w:val="sr-Latn-RS"/>
        </w:rPr>
      </w:pPr>
      <w:r>
        <w:rPr>
          <w:b/>
          <w:sz w:val="22"/>
          <w:szCs w:val="22"/>
        </w:rPr>
        <w:t>Са позиције 70. –</w:t>
      </w:r>
      <w:r>
        <w:rPr>
          <w:b/>
          <w:bCs/>
          <w:sz w:val="22"/>
          <w:szCs w:val="22"/>
        </w:rPr>
        <w:t>Дотације невладиним организацијама из области пољопривреде</w:t>
      </w:r>
    </w:p>
    <w:p w14:paraId="3CCB2663" w14:textId="77777777" w:rsidR="00D62B80" w:rsidRDefault="00D62B80">
      <w:pPr>
        <w:ind w:left="142"/>
        <w:rPr>
          <w:b/>
          <w:sz w:val="22"/>
          <w:szCs w:val="22"/>
        </w:rPr>
      </w:pPr>
    </w:p>
    <w:tbl>
      <w:tblPr>
        <w:tblW w:w="8841" w:type="dxa"/>
        <w:tblInd w:w="19" w:type="dxa"/>
        <w:tblLayout w:type="fixed"/>
        <w:tblLook w:val="04A0" w:firstRow="1" w:lastRow="0" w:firstColumn="1" w:lastColumn="0" w:noHBand="0" w:noVBand="1"/>
      </w:tblPr>
      <w:tblGrid>
        <w:gridCol w:w="1643"/>
        <w:gridCol w:w="3582"/>
        <w:gridCol w:w="1633"/>
        <w:gridCol w:w="1983"/>
      </w:tblGrid>
      <w:tr w:rsidR="00D62B80" w14:paraId="367FD1B0" w14:textId="77777777">
        <w:trPr>
          <w:trHeight w:val="315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8C8033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Ред. бр.</w:t>
            </w:r>
          </w:p>
        </w:tc>
        <w:tc>
          <w:tcPr>
            <w:tcW w:w="35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11F155F" w14:textId="77777777" w:rsidR="00D62B80" w:rsidRDefault="00D33ACD">
            <w:pPr>
              <w:widowControl w:val="0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 </w:t>
            </w:r>
            <w:r>
              <w:rPr>
                <w:b/>
                <w:bCs/>
                <w:color w:val="0070C0"/>
                <w:sz w:val="22"/>
                <w:szCs w:val="22"/>
              </w:rPr>
              <w:t>Називудружења</w:t>
            </w:r>
          </w:p>
        </w:tc>
        <w:tc>
          <w:tcPr>
            <w:tcW w:w="16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083A61E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Место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88A71D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Износ </w:t>
            </w:r>
          </w:p>
        </w:tc>
      </w:tr>
      <w:tr w:rsidR="00D62B80" w14:paraId="713DA179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09C11B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E60B64E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Кинолошко друштво Бачка Топола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F3EAED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C66C82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160,000.00</w:t>
            </w:r>
          </w:p>
        </w:tc>
      </w:tr>
      <w:tr w:rsidR="00D62B80" w14:paraId="47394A75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88E8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0965B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"Кадарка" удруж. виноградара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4D53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Бајша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743C47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40,000.00</w:t>
            </w:r>
          </w:p>
        </w:tc>
      </w:tr>
      <w:tr w:rsidR="00D62B80" w14:paraId="29F8F7F4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EA3C1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1083DD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произвођача „Газдакер“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FADF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0E2DB04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1.400,000.00</w:t>
            </w:r>
          </w:p>
        </w:tc>
      </w:tr>
      <w:tr w:rsidR="00D62B80" w14:paraId="296C175A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D1AC4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08A3D9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"Ризлинг" угруж. виноградара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82A31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8B74201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100,000.00</w:t>
            </w:r>
          </w:p>
        </w:tc>
      </w:tr>
      <w:tr w:rsidR="00D62B80" w14:paraId="48CC71C0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89C4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1F4B2B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произвођача Гунарош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39D7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Гунарош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60DC1B1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200,000.00</w:t>
            </w:r>
          </w:p>
        </w:tc>
      </w:tr>
      <w:tr w:rsidR="00D62B80" w14:paraId="2452858E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4B36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382C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произвођача Ново Орахово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C2E7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 Орахово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CA014F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200,000.00</w:t>
            </w:r>
          </w:p>
        </w:tc>
      </w:tr>
      <w:tr w:rsidR="00D62B80" w14:paraId="2370A069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DA697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BA0CA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"Фазан" ловачко друштво Бајша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43A9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Бајша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FE80766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60,000.00</w:t>
            </w:r>
          </w:p>
        </w:tc>
      </w:tr>
      <w:tr w:rsidR="00D62B80" w14:paraId="4E025921" w14:textId="77777777">
        <w:trPr>
          <w:trHeight w:val="6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6AA2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A2AA8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Удруженје пољопр. произв. Стара Моравица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C3210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7D6297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200,000.00</w:t>
            </w:r>
          </w:p>
        </w:tc>
      </w:tr>
      <w:tr w:rsidR="00D62B80" w14:paraId="3E645D59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22341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4F57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грађана – Победа за развој Победе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9253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Победа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5D6040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200,000.00</w:t>
            </w:r>
          </w:p>
        </w:tc>
      </w:tr>
      <w:tr w:rsidR="00D62B80" w14:paraId="533402AE" w14:textId="77777777">
        <w:trPr>
          <w:trHeight w:val="9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E0802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6050D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Удруж. вински ред телечке висоравни Бајша "Агиос Димитриос"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C92C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Бајша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5F7819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70,000.00</w:t>
            </w:r>
          </w:p>
        </w:tc>
      </w:tr>
      <w:tr w:rsidR="00D62B80" w14:paraId="44DD0508" w14:textId="77777777">
        <w:trPr>
          <w:trHeight w:val="6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57B23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CBC1F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одгајивача говеда подол. расе Б. Топола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9F0C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A875537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140,000.00</w:t>
            </w:r>
          </w:p>
        </w:tc>
      </w:tr>
      <w:tr w:rsidR="00D62B80" w14:paraId="6E812CA1" w14:textId="77777777">
        <w:trPr>
          <w:trHeight w:val="6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16ECE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A5FF0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Удруж. одгајивача голубова "Шираљ" 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8F38C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C81114B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160,000.00</w:t>
            </w:r>
          </w:p>
        </w:tc>
      </w:tr>
      <w:tr w:rsidR="00D62B80" w14:paraId="6289F19E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A1A24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9C871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пчалара Бачка Топола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BB908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Бачка Топола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BA3B60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150,000.00</w:t>
            </w:r>
          </w:p>
        </w:tc>
      </w:tr>
      <w:tr w:rsidR="00D62B80" w14:paraId="7B1579AE" w14:textId="77777777">
        <w:trPr>
          <w:trHeight w:val="6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072F82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B68AC1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за зашт. украс. птица "Колис" Пачир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F609F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DE952A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200,000.00</w:t>
            </w:r>
          </w:p>
        </w:tc>
      </w:tr>
      <w:tr w:rsidR="00D62B80" w14:paraId="62505830" w14:textId="77777777">
        <w:trPr>
          <w:trHeight w:val="6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A095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41AB5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Удруженје пољопривредника "Бачка Топола"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140A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38A78FD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1.155,000.00</w:t>
            </w:r>
          </w:p>
        </w:tc>
      </w:tr>
      <w:tr w:rsidR="00D62B80" w14:paraId="544EA3CD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41C9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D8B0DC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Кинолошко друштво "Артемис" 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0594A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24B55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50,000.00</w:t>
            </w:r>
          </w:p>
        </w:tc>
      </w:tr>
      <w:tr w:rsidR="00D62B80" w14:paraId="76D79BC4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EEC25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27FC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Ловачко удруж. "Фазан" Пачир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C34D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54874E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140,000.00</w:t>
            </w:r>
          </w:p>
        </w:tc>
      </w:tr>
      <w:tr w:rsidR="00D62B80" w14:paraId="6FD3BBD6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FA5A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024CBB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Типплер Пачир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69F1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B510FB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15,000.00</w:t>
            </w:r>
          </w:p>
        </w:tc>
      </w:tr>
      <w:tr w:rsidR="00D62B80" w14:paraId="290DE5A2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9E5F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84438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пољопривредника Бајша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DEC1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Бајша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D97F138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200,000.00</w:t>
            </w:r>
          </w:p>
        </w:tc>
      </w:tr>
      <w:tr w:rsidR="00D62B80" w14:paraId="5E4BD57D" w14:textId="77777777">
        <w:trPr>
          <w:trHeight w:val="9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2F4E1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D3CB2E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одгајивача спортских голубова писмоноша "Фако" Б. Топола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6831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A801253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100,000.00</w:t>
            </w:r>
          </w:p>
        </w:tc>
      </w:tr>
      <w:tr w:rsidR="00D62B80" w14:paraId="15DEF949" w14:textId="77777777">
        <w:trPr>
          <w:trHeight w:val="9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A065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E2CB1F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Крила слободе Бајша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7139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Бајша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1D86671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D62B80" w14:paraId="120BFAE1" w14:textId="77777777">
        <w:trPr>
          <w:trHeight w:val="9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0E1F4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D3357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Друштво пчелара Бачка Топола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62EE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B32419D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150.000,00</w:t>
            </w:r>
          </w:p>
        </w:tc>
      </w:tr>
      <w:tr w:rsidR="00D62B80" w14:paraId="6D7552E2" w14:textId="77777777">
        <w:trPr>
          <w:trHeight w:val="9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A4513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CB61F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Друштво војвођанских мађарских ловаца – Бачка Топола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73A8F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224EBC2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120.000,00</w:t>
            </w:r>
          </w:p>
        </w:tc>
      </w:tr>
      <w:tr w:rsidR="00D62B80" w14:paraId="2BF4E0BF" w14:textId="77777777">
        <w:trPr>
          <w:trHeight w:val="9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9870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E4381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пољопривредника „Рона“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30808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 Орахово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4BFC4F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10,000.00</w:t>
            </w:r>
          </w:p>
        </w:tc>
      </w:tr>
      <w:tr w:rsidR="00D62B80" w14:paraId="2380E943" w14:textId="77777777">
        <w:trPr>
          <w:trHeight w:val="315"/>
        </w:trPr>
        <w:tc>
          <w:tcPr>
            <w:tcW w:w="16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5EDA1F" w14:textId="77777777" w:rsidR="00D62B80" w:rsidRDefault="00D33ACD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2D632" w14:textId="77777777" w:rsidR="00D62B80" w:rsidRDefault="00D33ACD">
            <w:pPr>
              <w:widowControl w:val="0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 xml:space="preserve">УКУПНО са позиције 70: </w:t>
            </w:r>
          </w:p>
        </w:tc>
        <w:tc>
          <w:tcPr>
            <w:tcW w:w="1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FE440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 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244BE8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5,360,000.00</w:t>
            </w:r>
          </w:p>
        </w:tc>
      </w:tr>
    </w:tbl>
    <w:p w14:paraId="23816B0F" w14:textId="77777777" w:rsidR="00D62B80" w:rsidRDefault="00D62B80">
      <w:pPr>
        <w:ind w:left="142"/>
        <w:rPr>
          <w:b/>
          <w:color w:val="4472C4"/>
          <w:sz w:val="22"/>
          <w:szCs w:val="22"/>
          <w:lang w:val="sr-Cyrl-RS"/>
        </w:rPr>
      </w:pPr>
    </w:p>
    <w:p w14:paraId="3ACE2D33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72274525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4AD73CDC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38CE149B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78C688DE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3599AD52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4D1C6FAD" w14:textId="77777777" w:rsidR="00C32866" w:rsidRP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36F4EF5F" w14:textId="77777777" w:rsidR="00D62B80" w:rsidRDefault="00D33ACD">
      <w:pPr>
        <w:ind w:left="142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Са позиције 75.-Програм заштите животне средине:</w:t>
      </w:r>
    </w:p>
    <w:p w14:paraId="6D8FEFF1" w14:textId="77777777" w:rsidR="00D62B80" w:rsidRDefault="00D62B80">
      <w:pPr>
        <w:ind w:left="142"/>
        <w:rPr>
          <w:b/>
          <w:sz w:val="22"/>
          <w:szCs w:val="22"/>
        </w:rPr>
      </w:pPr>
    </w:p>
    <w:tbl>
      <w:tblPr>
        <w:tblW w:w="8860" w:type="dxa"/>
        <w:tblLayout w:type="fixed"/>
        <w:tblLook w:val="04A0" w:firstRow="1" w:lastRow="0" w:firstColumn="1" w:lastColumn="0" w:noHBand="0" w:noVBand="1"/>
      </w:tblPr>
      <w:tblGrid>
        <w:gridCol w:w="1661"/>
        <w:gridCol w:w="3579"/>
        <w:gridCol w:w="1640"/>
        <w:gridCol w:w="1980"/>
      </w:tblGrid>
      <w:tr w:rsidR="00D62B80" w14:paraId="59E0B57F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F4E7FD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Ред. бр.</w:t>
            </w:r>
          </w:p>
        </w:tc>
        <w:tc>
          <w:tcPr>
            <w:tcW w:w="3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F749D11" w14:textId="77777777" w:rsidR="00D62B80" w:rsidRDefault="00D33ACD">
            <w:pPr>
              <w:widowControl w:val="0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 </w:t>
            </w:r>
            <w:r>
              <w:rPr>
                <w:b/>
                <w:bCs/>
                <w:color w:val="0070C0"/>
                <w:sz w:val="22"/>
                <w:szCs w:val="22"/>
              </w:rPr>
              <w:t>Називудружења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7BA6BF2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Место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5CBE36D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Износ </w:t>
            </w:r>
          </w:p>
        </w:tc>
      </w:tr>
      <w:tr w:rsidR="00D62B80" w14:paraId="74FAD2E2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C9FAE5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4F10ED6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Еколошка секција "Аркус" Б. Топола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D2F48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DFC594E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160,000.00</w:t>
            </w:r>
          </w:p>
        </w:tc>
      </w:tr>
      <w:tr w:rsidR="00D62B80" w14:paraId="282D616A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9283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92A4A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Друшт. истражив. "Зенит" Б. Топола 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81DF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29278B3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100,000.00</w:t>
            </w:r>
          </w:p>
        </w:tc>
      </w:tr>
      <w:tr w:rsidR="00D62B80" w14:paraId="177A25AB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EF90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51D86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Еколошко друштво "Голуб" Гунарош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6A615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Гунарош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C252144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10,000.00</w:t>
            </w:r>
          </w:p>
        </w:tc>
      </w:tr>
      <w:tr w:rsidR="00D62B80" w14:paraId="52EE1514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03BD2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D600E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Удруж. грађ. "За развој нашег М. Београда"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AEAD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Мали Београд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B6F9685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120,000.00</w:t>
            </w:r>
          </w:p>
        </w:tc>
      </w:tr>
      <w:tr w:rsidR="00D62B80" w14:paraId="39031851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AB72E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43BE5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Зелено звонце Бачка Топола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AA59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568EA2A9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50,000.00</w:t>
            </w:r>
          </w:p>
        </w:tc>
      </w:tr>
      <w:tr w:rsidR="00D62B80" w14:paraId="00554E39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8BCF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6D60F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Еколошко друштво "Ирус"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4EAE02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0762AD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30,000.00</w:t>
            </w:r>
          </w:p>
        </w:tc>
      </w:tr>
      <w:tr w:rsidR="00D62B80" w14:paraId="7A2B9597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A6A07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670B8B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локалних омбудсмана Србије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27D3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1FB20F1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D62B80" w14:paraId="70256833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6AC1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5512B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„Спас“ – Бачка Топола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78B8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3CFA624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60.000,00</w:t>
            </w:r>
          </w:p>
        </w:tc>
      </w:tr>
      <w:tr w:rsidR="00D62B80" w14:paraId="2299EE69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1B646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801F6" w14:textId="77777777" w:rsidR="00D62B80" w:rsidRDefault="00D33ACD">
            <w:pPr>
              <w:widowControl w:val="0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 xml:space="preserve">УКУПНО са позиције 75: 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010D6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2ACBF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550,000.00</w:t>
            </w:r>
          </w:p>
        </w:tc>
      </w:tr>
    </w:tbl>
    <w:p w14:paraId="065BEF84" w14:textId="77777777" w:rsidR="00D62B80" w:rsidRDefault="00D62B80">
      <w:pPr>
        <w:ind w:left="142"/>
        <w:rPr>
          <w:b/>
          <w:color w:val="4472C4"/>
          <w:sz w:val="22"/>
          <w:szCs w:val="22"/>
          <w:lang w:val="sr-Cyrl-RS"/>
        </w:rPr>
      </w:pPr>
    </w:p>
    <w:p w14:paraId="175D4046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5347908F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13A80975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68A8B17E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28895794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347DFF81" w14:textId="77777777" w:rsidR="00C32866" w:rsidRP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1000455E" w14:textId="77777777" w:rsidR="00D62B80" w:rsidRDefault="00D62B80">
      <w:pPr>
        <w:ind w:left="142"/>
        <w:rPr>
          <w:b/>
          <w:color w:val="4472C4"/>
          <w:sz w:val="22"/>
          <w:szCs w:val="22"/>
        </w:rPr>
      </w:pPr>
    </w:p>
    <w:p w14:paraId="7571D347" w14:textId="77777777" w:rsidR="00D62B80" w:rsidRDefault="00D33ACD">
      <w:pPr>
        <w:ind w:left="142"/>
        <w:rPr>
          <w:b/>
          <w:sz w:val="22"/>
          <w:szCs w:val="22"/>
        </w:rPr>
      </w:pPr>
      <w:r>
        <w:rPr>
          <w:b/>
          <w:sz w:val="22"/>
          <w:szCs w:val="22"/>
        </w:rPr>
        <w:t>Са позиције 128. –</w:t>
      </w:r>
      <w:r>
        <w:rPr>
          <w:b/>
          <w:bCs/>
          <w:sz w:val="22"/>
          <w:szCs w:val="22"/>
        </w:rPr>
        <w:t>Подршка социо-хуманитарним организацијама:</w:t>
      </w:r>
    </w:p>
    <w:p w14:paraId="2AC34A79" w14:textId="77777777" w:rsidR="00D62B80" w:rsidRDefault="00D62B80">
      <w:pPr>
        <w:ind w:left="142"/>
        <w:rPr>
          <w:b/>
          <w:sz w:val="22"/>
          <w:szCs w:val="22"/>
        </w:rPr>
      </w:pPr>
    </w:p>
    <w:tbl>
      <w:tblPr>
        <w:tblW w:w="9204" w:type="dxa"/>
        <w:tblLayout w:type="fixed"/>
        <w:tblLook w:val="04A0" w:firstRow="1" w:lastRow="0" w:firstColumn="1" w:lastColumn="0" w:noHBand="0" w:noVBand="1"/>
      </w:tblPr>
      <w:tblGrid>
        <w:gridCol w:w="1661"/>
        <w:gridCol w:w="3858"/>
        <w:gridCol w:w="2126"/>
        <w:gridCol w:w="1559"/>
      </w:tblGrid>
      <w:tr w:rsidR="00D62B80" w14:paraId="1CC1E9D0" w14:textId="77777777" w:rsidTr="00C32866">
        <w:trPr>
          <w:trHeight w:val="315"/>
        </w:trPr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CCB37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Ред. бр.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2DCCCDC" w14:textId="77777777" w:rsidR="00D62B80" w:rsidRDefault="00D33ACD">
            <w:pPr>
              <w:widowControl w:val="0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 Називудружења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BABB929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Место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5EB3E4D" w14:textId="77777777" w:rsidR="00D62B80" w:rsidRDefault="00D33ACD">
            <w:pPr>
              <w:widowControl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Износ </w:t>
            </w:r>
          </w:p>
        </w:tc>
      </w:tr>
      <w:tr w:rsidR="00D62B80" w14:paraId="1FF62A92" w14:textId="77777777" w:rsidTr="00C32866">
        <w:trPr>
          <w:trHeight w:val="330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3A23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E3B130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Међуопштински орган слепих и слабовидих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B114CA9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6E183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40,000.00</w:t>
            </w:r>
          </w:p>
        </w:tc>
      </w:tr>
      <w:tr w:rsidR="00D62B80" w14:paraId="3C9CA126" w14:textId="77777777" w:rsidTr="00C32866">
        <w:trPr>
          <w:trHeight w:val="330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CBDD8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FF8B78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Међиопштинско друштво борбе против рака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A96503D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90FF3E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10,000.00</w:t>
            </w:r>
          </w:p>
        </w:tc>
      </w:tr>
      <w:tr w:rsidR="00D62B80" w14:paraId="7F6587D0" w14:textId="77777777" w:rsidTr="00C32866">
        <w:trPr>
          <w:trHeight w:val="330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DF0E6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8C9A9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ратних војних инвалида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C9D0102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3C6E6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140,000.00</w:t>
            </w:r>
          </w:p>
        </w:tc>
      </w:tr>
      <w:tr w:rsidR="00D62B80" w14:paraId="3DADBFF1" w14:textId="77777777" w:rsidTr="00C32866">
        <w:trPr>
          <w:trHeight w:val="330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8418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7BC54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„</w:t>
            </w:r>
            <w:r>
              <w:rPr>
                <w:color w:val="000000"/>
                <w:sz w:val="22"/>
                <w:szCs w:val="22"/>
              </w:rPr>
              <w:t>Vox Humana”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E20B0F7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1D464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20,000.00</w:t>
            </w:r>
          </w:p>
        </w:tc>
      </w:tr>
      <w:tr w:rsidR="00D62B80" w14:paraId="5BF6C94D" w14:textId="77777777" w:rsidTr="00C32866">
        <w:trPr>
          <w:trHeight w:val="330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9628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6D1E7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пензинера Стара Моравица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01F6F79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445CE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100,000.00</w:t>
            </w:r>
          </w:p>
        </w:tc>
      </w:tr>
      <w:tr w:rsidR="00D62B80" w14:paraId="53894781" w14:textId="77777777" w:rsidTr="00C32866">
        <w:trPr>
          <w:trHeight w:val="330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95642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6F308D40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Удружење великих породица 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4A7C2F7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EF5B2B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90,000.00</w:t>
            </w:r>
          </w:p>
        </w:tc>
      </w:tr>
      <w:tr w:rsidR="00D62B80" w14:paraId="77173CEA" w14:textId="77777777" w:rsidTr="00C32866">
        <w:trPr>
          <w:trHeight w:val="61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88F342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4E90B30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Одруж. Оболелих од мултиплесклерозе Мала Бачка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B5EEC9C" w14:textId="249B9FE8" w:rsidR="00D62B80" w:rsidRPr="006B3C4F" w:rsidRDefault="00D33ACD">
            <w:pPr>
              <w:widowControl w:val="0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Бачка</w:t>
            </w:r>
            <w:r w:rsidR="006B3C4F">
              <w:rPr>
                <w:color w:val="000000"/>
                <w:sz w:val="22"/>
                <w:szCs w:val="22"/>
                <w:lang w:val="sr-Cyrl-RS"/>
              </w:rPr>
              <w:t xml:space="preserve">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7CAAE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20,000.00</w:t>
            </w:r>
          </w:p>
        </w:tc>
      </w:tr>
      <w:tr w:rsidR="00D62B80" w14:paraId="532870AE" w14:textId="77777777" w:rsidTr="00C32866">
        <w:trPr>
          <w:trHeight w:val="61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8D6B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9A11D8B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Одред извиђача Пап Пал Стара Моравица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4F71DCA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E7C04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100.000.00</w:t>
            </w:r>
          </w:p>
        </w:tc>
      </w:tr>
      <w:tr w:rsidR="00D62B80" w14:paraId="016CCA8F" w14:textId="77777777" w:rsidTr="00C32866">
        <w:trPr>
          <w:trHeight w:val="61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7AB2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6ED3514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Ment-Thal Drogprevent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51A3888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75B0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70,000.00</w:t>
            </w:r>
          </w:p>
        </w:tc>
      </w:tr>
      <w:tr w:rsidR="00D62B80" w14:paraId="21A8EED4" w14:textId="77777777" w:rsidTr="00C32866">
        <w:trPr>
          <w:trHeight w:val="58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3725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2A665BC2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за заштиту на раду, противпожарну заштиту и екологију општ. Б. Топола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33DAF2DA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352B5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40,000.00</w:t>
            </w:r>
          </w:p>
        </w:tc>
      </w:tr>
      <w:tr w:rsidR="00D62B80" w:rsidRPr="00C32866" w14:paraId="2E0975BE" w14:textId="77777777" w:rsidTr="00C32866">
        <w:trPr>
          <w:trHeight w:val="58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F0544" w14:textId="77777777" w:rsidR="00D62B80" w:rsidRPr="00C32866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EDA0221" w14:textId="77777777" w:rsidR="00D62B80" w:rsidRPr="00C32866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Удружење Лаурион Србија Б. Топола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C909291" w14:textId="77777777" w:rsidR="00D62B80" w:rsidRPr="00C32866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5391B3" w14:textId="77777777" w:rsidR="00D62B80" w:rsidRPr="00C32866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20,000.00</w:t>
            </w:r>
          </w:p>
        </w:tc>
      </w:tr>
      <w:tr w:rsidR="00D62B80" w14:paraId="08214019" w14:textId="77777777" w:rsidTr="00C32866">
        <w:trPr>
          <w:trHeight w:val="31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6BB49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7BC161" w14:textId="77777777" w:rsidR="00D62B80" w:rsidRDefault="00D33ACD">
            <w:pPr>
              <w:widowControl w:val="0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Стабло живота – удружење великих породица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B66242" w14:textId="77777777" w:rsidR="00D62B80" w:rsidRDefault="00D33ACD">
            <w:pPr>
              <w:widowControl w:val="0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E44469" w14:textId="77777777" w:rsidR="00D62B80" w:rsidRDefault="00D33ACD">
            <w:pPr>
              <w:widowControl w:val="0"/>
              <w:jc w:val="right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D62B80" w14:paraId="35566D8B" w14:textId="77777777" w:rsidTr="00C32866">
        <w:trPr>
          <w:trHeight w:val="31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4AB49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858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E4C162B" w14:textId="77777777" w:rsidR="00D62B80" w:rsidRDefault="00D33ACD">
            <w:pPr>
              <w:widowControl w:val="0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Царитас Суботица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FB32D6" w14:textId="77777777" w:rsidR="00D62B80" w:rsidRDefault="00D33ACD">
            <w:pPr>
              <w:widowControl w:val="0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D9EC99" w14:textId="77777777" w:rsidR="00D62B80" w:rsidRDefault="00D33ACD">
            <w:pPr>
              <w:widowControl w:val="0"/>
              <w:jc w:val="right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D62B80" w14:paraId="71BA9F4E" w14:textId="77777777" w:rsidTr="00C32866">
        <w:trPr>
          <w:trHeight w:val="31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53DAB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858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0BB098" w14:textId="77777777" w:rsidR="00D62B80" w:rsidRDefault="00D33ACD">
            <w:pPr>
              <w:widowControl w:val="0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Удружење грађана за бољу Бачку Тополу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82B181" w14:textId="77777777" w:rsidR="00D62B80" w:rsidRDefault="00D33ACD">
            <w:pPr>
              <w:widowControl w:val="0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E06620" w14:textId="77777777" w:rsidR="00D62B80" w:rsidRDefault="00D33ACD">
            <w:pPr>
              <w:widowControl w:val="0"/>
              <w:jc w:val="right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/>
                <w:sz w:val="22"/>
                <w:szCs w:val="22"/>
              </w:rPr>
              <w:t>150.000,00</w:t>
            </w:r>
          </w:p>
        </w:tc>
      </w:tr>
      <w:tr w:rsidR="00D62B80" w14:paraId="64B9809E" w14:textId="77777777" w:rsidTr="00C32866">
        <w:trPr>
          <w:trHeight w:val="31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E70B1" w14:textId="1A3D9D83" w:rsidR="00D62B80" w:rsidRPr="00C32866" w:rsidRDefault="00C32866">
            <w:pPr>
              <w:widowControl w:val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18.</w:t>
            </w:r>
          </w:p>
        </w:tc>
        <w:tc>
          <w:tcPr>
            <w:tcW w:w="3858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0B60BCB" w14:textId="77777777" w:rsidR="00D62B80" w:rsidRDefault="00D33ACD">
            <w:pPr>
              <w:widowControl w:val="0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Полгарорсег Бачка Топола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EF4E40" w14:textId="77777777" w:rsidR="00D62B80" w:rsidRDefault="00D33ACD">
            <w:pPr>
              <w:widowControl w:val="0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Бачка Топола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9CF7B" w14:textId="77777777" w:rsidR="00D62B80" w:rsidRDefault="00D33ACD">
            <w:pPr>
              <w:widowControl w:val="0"/>
              <w:jc w:val="right"/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10.000,00</w:t>
            </w:r>
          </w:p>
        </w:tc>
      </w:tr>
      <w:tr w:rsidR="00D62B80" w14:paraId="0A077DB3" w14:textId="77777777" w:rsidTr="00C32866">
        <w:trPr>
          <w:trHeight w:val="315"/>
        </w:trPr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80C8F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 </w:t>
            </w:r>
          </w:p>
        </w:tc>
        <w:tc>
          <w:tcPr>
            <w:tcW w:w="385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5697A6" w14:textId="77777777" w:rsidR="00D62B80" w:rsidRDefault="00D33ACD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 xml:space="preserve">УКУПНО са позиције 128: 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04A302" w14:textId="77777777" w:rsidR="00D62B80" w:rsidRDefault="00D33ACD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EE4631" w14:textId="77777777" w:rsidR="00D62B80" w:rsidRDefault="00D33ACD">
            <w:pPr>
              <w:widowControl w:val="0"/>
              <w:jc w:val="right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830,000.00</w:t>
            </w:r>
          </w:p>
        </w:tc>
      </w:tr>
    </w:tbl>
    <w:p w14:paraId="5C6E02D6" w14:textId="77777777" w:rsidR="00D62B80" w:rsidRDefault="00D62B80">
      <w:pPr>
        <w:ind w:left="142"/>
        <w:rPr>
          <w:b/>
          <w:color w:val="4472C4"/>
          <w:sz w:val="22"/>
          <w:szCs w:val="22"/>
          <w:lang w:val="sr-Cyrl-RS"/>
        </w:rPr>
      </w:pPr>
    </w:p>
    <w:p w14:paraId="5BD0EAA9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0EADA87A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2459E067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26D197F3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2B8F99C8" w14:textId="77777777" w:rsid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2EA33D74" w14:textId="77777777" w:rsidR="00C32866" w:rsidRPr="00C32866" w:rsidRDefault="00C32866">
      <w:pPr>
        <w:ind w:left="142"/>
        <w:rPr>
          <w:b/>
          <w:color w:val="4472C4"/>
          <w:sz w:val="22"/>
          <w:szCs w:val="22"/>
          <w:lang w:val="sr-Cyrl-RS"/>
        </w:rPr>
      </w:pPr>
    </w:p>
    <w:p w14:paraId="036FAF2B" w14:textId="77777777" w:rsidR="00D62B80" w:rsidRDefault="00D62B80">
      <w:pPr>
        <w:ind w:left="142"/>
        <w:rPr>
          <w:b/>
          <w:color w:val="4472C4"/>
          <w:sz w:val="22"/>
          <w:szCs w:val="22"/>
        </w:rPr>
      </w:pPr>
    </w:p>
    <w:p w14:paraId="6E9FAA3C" w14:textId="77777777" w:rsidR="00D62B80" w:rsidRDefault="00D33ACD">
      <w:pPr>
        <w:ind w:left="142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Са позиције 144. –</w:t>
      </w:r>
      <w:r>
        <w:rPr>
          <w:b/>
          <w:bCs/>
          <w:sz w:val="22"/>
          <w:szCs w:val="22"/>
        </w:rPr>
        <w:t>Дотације невладиним организацијама из области културе:</w:t>
      </w:r>
    </w:p>
    <w:p w14:paraId="7E52A0AD" w14:textId="77777777" w:rsidR="00D62B80" w:rsidRDefault="00D62B80">
      <w:pPr>
        <w:ind w:left="142"/>
        <w:rPr>
          <w:b/>
          <w:bCs/>
          <w:color w:val="4472C4"/>
          <w:sz w:val="22"/>
          <w:szCs w:val="22"/>
        </w:rPr>
      </w:pPr>
    </w:p>
    <w:tbl>
      <w:tblPr>
        <w:tblW w:w="8860" w:type="dxa"/>
        <w:tblLayout w:type="fixed"/>
        <w:tblLook w:val="04A0" w:firstRow="1" w:lastRow="0" w:firstColumn="1" w:lastColumn="0" w:noHBand="0" w:noVBand="1"/>
      </w:tblPr>
      <w:tblGrid>
        <w:gridCol w:w="1661"/>
        <w:gridCol w:w="3505"/>
        <w:gridCol w:w="1714"/>
        <w:gridCol w:w="1980"/>
      </w:tblGrid>
      <w:tr w:rsidR="00D62B80" w14:paraId="67EB9DAF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EB07CE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Ред. бр.</w:t>
            </w:r>
          </w:p>
        </w:tc>
        <w:tc>
          <w:tcPr>
            <w:tcW w:w="3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74686" w14:textId="77777777" w:rsidR="00D62B80" w:rsidRDefault="00D33ACD">
            <w:pPr>
              <w:widowControl w:val="0"/>
              <w:rPr>
                <w:color w:val="4472C4"/>
                <w:sz w:val="22"/>
                <w:szCs w:val="22"/>
              </w:rPr>
            </w:pPr>
            <w:r>
              <w:rPr>
                <w:color w:val="4472C4"/>
                <w:sz w:val="22"/>
                <w:szCs w:val="22"/>
              </w:rPr>
              <w:t> </w:t>
            </w:r>
            <w:r>
              <w:rPr>
                <w:b/>
                <w:bCs/>
                <w:color w:val="4472C4"/>
                <w:sz w:val="22"/>
                <w:szCs w:val="22"/>
              </w:rPr>
              <w:t>Назив удружења</w:t>
            </w:r>
          </w:p>
        </w:tc>
        <w:tc>
          <w:tcPr>
            <w:tcW w:w="1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F79509B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Место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16208D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Износ</w:t>
            </w:r>
          </w:p>
        </w:tc>
      </w:tr>
      <w:tr w:rsidR="00D62B80" w14:paraId="7338487C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D21F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C969B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Одред извиђача "Петефи Шандор"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ABA02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EC8C1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315,000.00</w:t>
            </w:r>
          </w:p>
        </w:tc>
      </w:tr>
      <w:tr w:rsidR="00D62B80" w14:paraId="480EE315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41BBF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D53445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„Нађапати Кукац Петер“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31BB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B6E2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380,000.00</w:t>
            </w:r>
          </w:p>
        </w:tc>
      </w:tr>
      <w:tr w:rsidR="00D62B80" w14:paraId="6103C838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2A6694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AE46AF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ОСМТЈ Србија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A786C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4AA0B4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120,000.00</w:t>
            </w:r>
          </w:p>
        </w:tc>
      </w:tr>
      <w:tr w:rsidR="00D62B80" w14:paraId="00F7A095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24FA57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A4BEF6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Уметничка колонија Бачка Топола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EB7AA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8B57F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55,000.00</w:t>
            </w:r>
          </w:p>
        </w:tc>
      </w:tr>
      <w:tr w:rsidR="00D62B80" w14:paraId="39865AB7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826A2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ED8AA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Опште удружење пензионера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ABF75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FD335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400,000.00</w:t>
            </w:r>
          </w:p>
        </w:tc>
      </w:tr>
      <w:tr w:rsidR="00D62B80" w14:paraId="3094F42D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2FCB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6CBD4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Радио клуб Радар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676E2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B811D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D62B80" w14:paraId="78E4E8D7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8367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F58F1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Општински женски форум "Споменак"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3CED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4192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300,000.00</w:t>
            </w:r>
          </w:p>
        </w:tc>
      </w:tr>
      <w:tr w:rsidR="00D62B80" w14:paraId="5778FB76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5890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259972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произвођача Газдакер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C791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E420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150,000.00</w:t>
            </w:r>
          </w:p>
        </w:tc>
      </w:tr>
      <w:tr w:rsidR="00D62B80" w14:paraId="39E20C44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3B8A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0CABF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грађана за развој Мићунова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ECB9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44CC6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100,000.00</w:t>
            </w:r>
          </w:p>
        </w:tc>
      </w:tr>
      <w:tr w:rsidR="00D62B80" w14:paraId="52C2E23C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D595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9CAEE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за неговање трад. „Сунце“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AE242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56B0A2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30,000.00</w:t>
            </w:r>
          </w:p>
        </w:tc>
      </w:tr>
      <w:tr w:rsidR="00D62B80" w14:paraId="746B77DD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6E03A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F05D2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Буба Бт Бачка Топола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DF0F3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6DD0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30,000.00</w:t>
            </w:r>
          </w:p>
        </w:tc>
      </w:tr>
      <w:tr w:rsidR="00D62B80" w14:paraId="12E430FA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25D4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227BA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прогнаних, избеглих и доселј. лица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DF12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A712B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140,000.00</w:t>
            </w:r>
          </w:p>
        </w:tc>
      </w:tr>
      <w:tr w:rsidR="00D62B80" w14:paraId="1768C68E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79CB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32325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Породично Стабло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80B0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CA593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165,000.00</w:t>
            </w:r>
          </w:p>
        </w:tc>
      </w:tr>
      <w:tr w:rsidR="00D62B80" w14:paraId="099F5B01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95FA5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B2DE9B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младих Аспера Астра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2E72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3BA7C1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50,000.00</w:t>
            </w:r>
          </w:p>
        </w:tc>
      </w:tr>
      <w:tr w:rsidR="00D62B80" w14:paraId="39BB032E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2D83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D2E7C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Центар за рурални развој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D44F4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Бајша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5B32DD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210,000.00</w:t>
            </w:r>
          </w:p>
        </w:tc>
      </w:tr>
      <w:tr w:rsidR="00D62B80" w14:paraId="41702AA8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5CCB5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B2329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«Етно» друштво за неговање традиција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C0827B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Бајша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A976E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55,000.00</w:t>
            </w:r>
          </w:p>
        </w:tc>
      </w:tr>
      <w:tr w:rsidR="00D62B80" w14:paraId="5DA44076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144C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74BCC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Теледом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3A6F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Бајша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9A4CE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120,000.00</w:t>
            </w:r>
          </w:p>
        </w:tc>
      </w:tr>
      <w:tr w:rsidR="00D62B80" w14:paraId="29F89F87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9CF9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AE0D88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 «Маг»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49D1E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 Орахово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76D4B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100,000.00</w:t>
            </w:r>
          </w:p>
        </w:tc>
      </w:tr>
      <w:tr w:rsidR="00D62B80" w14:paraId="1E963EEC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0CCA3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7A24F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Форум жена  «Армида»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A9F3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 Орахово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AFE2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90,000.00</w:t>
            </w:r>
          </w:p>
        </w:tc>
      </w:tr>
      <w:tr w:rsidR="00D62B80" w14:paraId="0D994FA9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8A22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17168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Секција ручних радова "Čipkeroža"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18885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 Орахово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21D43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90,000.00</w:t>
            </w:r>
          </w:p>
        </w:tc>
      </w:tr>
      <w:tr w:rsidR="00D62B80" w14:paraId="167A9732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1C25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94311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Омладински клуб Ново Орахово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EDD9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Ново Орахово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87C04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80,000.00</w:t>
            </w:r>
          </w:p>
        </w:tc>
      </w:tr>
      <w:tr w:rsidR="00D62B80" w14:paraId="69A64097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728A9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FD0E2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Моравички интелектуелни форум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D40C0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Стара 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9C6A4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50,000.00</w:t>
            </w:r>
          </w:p>
        </w:tc>
      </w:tr>
      <w:tr w:rsidR="00D62B80" w14:paraId="66399A8E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8D7D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4D3E08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„Моравица“ радио клуб 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51741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FCFF4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10,000.00</w:t>
            </w:r>
          </w:p>
        </w:tc>
      </w:tr>
      <w:tr w:rsidR="00D62B80" w14:paraId="0D5EE287" w14:textId="77777777">
        <w:trPr>
          <w:trHeight w:val="6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B2E6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FDFB6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Кргуг ријатеља међ. уметничке колоније 9+1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162F1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98DBA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80,000.00</w:t>
            </w:r>
          </w:p>
        </w:tc>
      </w:tr>
      <w:tr w:rsidR="00D62B80" w14:paraId="6FF6140B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5133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FB580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Удруж.за Моравичку децу - За њих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294A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E1B32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50,000.00</w:t>
            </w:r>
          </w:p>
        </w:tc>
      </w:tr>
      <w:tr w:rsidR="00D62B80" w14:paraId="02CCFDCF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6BE3C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D4366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Турул Моравица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DF633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D1F0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10,000.00</w:t>
            </w:r>
          </w:p>
        </w:tc>
      </w:tr>
      <w:tr w:rsidR="00D62B80" w14:paraId="67BDF68C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197C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8CC98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Kултурно друштво Ади Ендре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EDB42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Гунарош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44D81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150,000.00</w:t>
            </w:r>
          </w:p>
        </w:tc>
      </w:tr>
      <w:tr w:rsidR="00D62B80" w14:paraId="2621DDEA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A84AE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4E44ED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Грађанска иницијатива Светићево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B71D2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Светићево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E72277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120,000.00</w:t>
            </w:r>
          </w:p>
        </w:tc>
      </w:tr>
      <w:tr w:rsidR="00D62B80" w14:paraId="6DF37272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B13B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3FB4FC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Банија завичајно удружење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0F043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23FB8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50,000.00</w:t>
            </w:r>
          </w:p>
        </w:tc>
      </w:tr>
      <w:tr w:rsidR="00D62B80" w14:paraId="2E052316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7A823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E33DB3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Урко Пачир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29FD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AF49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370,000.00</w:t>
            </w:r>
          </w:p>
        </w:tc>
      </w:tr>
      <w:tr w:rsidR="00D62B80" w14:paraId="592B77F7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1FD69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913C9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Омладински дувачки оркестар Стара Моравица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8DC2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3F2E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40.000,00</w:t>
            </w:r>
          </w:p>
        </w:tc>
      </w:tr>
      <w:tr w:rsidR="00D62B80" w14:paraId="2CFC2901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620F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B5C3A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„Краљ Петар Први“ Алекса Шантић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DF56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5C9CE7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D62B80" w14:paraId="08E392CD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BDD21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1CE8A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Мега Мозаик Бачка Топола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D6C9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B721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D62B80" w14:paraId="3D62F225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384C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89E357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педагога „Чабаи Карољ“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3760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33697E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20,000.00</w:t>
            </w:r>
          </w:p>
        </w:tc>
      </w:tr>
      <w:tr w:rsidR="00D62B80" w14:paraId="040E1A34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F05A7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A9B8E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Немачко удружење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E961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1B65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10,000.00</w:t>
            </w:r>
          </w:p>
        </w:tc>
      </w:tr>
      <w:tr w:rsidR="00D62B80" w14:paraId="48BA2DD9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0FFF8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9BDB1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Удружења грађана „Филм Музеј“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7F3A9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F7A678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20,000.00</w:t>
            </w:r>
          </w:p>
        </w:tc>
      </w:tr>
      <w:tr w:rsidR="00D62B80" w14:paraId="77AC9AC2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7DB90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FD0D4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Клуб избеглих и прог.и дос. Лица „Завичај“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6B30F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Пачир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1D59D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185,000.00</w:t>
            </w:r>
          </w:p>
        </w:tc>
      </w:tr>
      <w:tr w:rsidR="00D62B80" w14:paraId="0C679B39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A038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73AD4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Фондације за развој Старе Моравице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087B22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88FF5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150,000.00</w:t>
            </w:r>
          </w:p>
        </w:tc>
      </w:tr>
      <w:tr w:rsidR="00D62B80" w14:paraId="72A5B9CD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BA9ED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D7739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„Соколац“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3B82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Бачки Соколац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3B653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150,000.00</w:t>
            </w:r>
          </w:p>
        </w:tc>
      </w:tr>
      <w:tr w:rsidR="00D62B80" w14:paraId="646F1706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5E5B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40.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B254D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Ромско удружење „Свтелост“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32EA2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Моарвица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E3C60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180,000.00</w:t>
            </w:r>
          </w:p>
        </w:tc>
      </w:tr>
      <w:tr w:rsidR="00D62B80" w14:paraId="4A3B558D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D32D74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 </w:t>
            </w:r>
          </w:p>
        </w:tc>
        <w:tc>
          <w:tcPr>
            <w:tcW w:w="35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380AE" w14:textId="77777777" w:rsidR="00D62B80" w:rsidRDefault="00D33ACD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 xml:space="preserve">УКУПНО са позиције 144: 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EC35E7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DCBC94" w14:textId="77777777" w:rsidR="00D62B80" w:rsidRDefault="00D33ACD">
            <w:pPr>
              <w:widowControl w:val="0"/>
              <w:jc w:val="right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4.780,000,00</w:t>
            </w:r>
          </w:p>
        </w:tc>
      </w:tr>
    </w:tbl>
    <w:p w14:paraId="614DEF9E" w14:textId="77777777" w:rsidR="00D62B80" w:rsidRDefault="00D62B80">
      <w:pPr>
        <w:ind w:left="142"/>
        <w:rPr>
          <w:b/>
          <w:bCs/>
          <w:color w:val="4472C4"/>
          <w:sz w:val="22"/>
          <w:szCs w:val="22"/>
        </w:rPr>
      </w:pPr>
    </w:p>
    <w:p w14:paraId="05EE61BC" w14:textId="77777777" w:rsidR="00D62B80" w:rsidRDefault="00D62B80">
      <w:pPr>
        <w:ind w:left="142"/>
        <w:rPr>
          <w:color w:val="4472C4"/>
          <w:sz w:val="22"/>
          <w:szCs w:val="22"/>
          <w:u w:val="single"/>
          <w:lang w:val="sr-Cyrl-RS"/>
        </w:rPr>
      </w:pPr>
    </w:p>
    <w:p w14:paraId="6119EDF5" w14:textId="77777777" w:rsidR="00C32866" w:rsidRDefault="00C32866">
      <w:pPr>
        <w:ind w:left="142"/>
        <w:rPr>
          <w:color w:val="4472C4"/>
          <w:sz w:val="22"/>
          <w:szCs w:val="22"/>
          <w:u w:val="single"/>
          <w:lang w:val="sr-Cyrl-RS"/>
        </w:rPr>
      </w:pPr>
    </w:p>
    <w:p w14:paraId="0C3E9101" w14:textId="77777777" w:rsidR="00C32866" w:rsidRDefault="00C32866">
      <w:pPr>
        <w:ind w:left="142"/>
        <w:rPr>
          <w:color w:val="4472C4"/>
          <w:sz w:val="22"/>
          <w:szCs w:val="22"/>
          <w:u w:val="single"/>
          <w:lang w:val="sr-Cyrl-RS"/>
        </w:rPr>
      </w:pPr>
    </w:p>
    <w:p w14:paraId="5765534E" w14:textId="77777777" w:rsidR="00C32866" w:rsidRDefault="00C32866">
      <w:pPr>
        <w:ind w:left="142"/>
        <w:rPr>
          <w:color w:val="4472C4"/>
          <w:sz w:val="22"/>
          <w:szCs w:val="22"/>
          <w:u w:val="single"/>
          <w:lang w:val="sr-Cyrl-RS"/>
        </w:rPr>
      </w:pPr>
    </w:p>
    <w:p w14:paraId="754E2EFA" w14:textId="77777777" w:rsidR="00C32866" w:rsidRPr="00C32866" w:rsidRDefault="00C32866">
      <w:pPr>
        <w:ind w:left="142"/>
        <w:rPr>
          <w:color w:val="4472C4"/>
          <w:sz w:val="22"/>
          <w:szCs w:val="22"/>
          <w:u w:val="single"/>
          <w:lang w:val="sr-Cyrl-RS"/>
        </w:rPr>
      </w:pPr>
    </w:p>
    <w:p w14:paraId="25281AE7" w14:textId="77777777" w:rsidR="00D62B80" w:rsidRDefault="00D33ACD">
      <w:pPr>
        <w:ind w:left="14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Са позиције </w:t>
      </w:r>
      <w:r>
        <w:rPr>
          <w:b/>
          <w:sz w:val="22"/>
          <w:szCs w:val="22"/>
          <w:lang w:val="sr-Latn-RS"/>
        </w:rPr>
        <w:t>1</w:t>
      </w:r>
      <w:r>
        <w:rPr>
          <w:b/>
          <w:sz w:val="22"/>
          <w:szCs w:val="22"/>
        </w:rPr>
        <w:t>50.-Дотације непрофитним организацијама из области новинско издавачке делатности:</w:t>
      </w:r>
    </w:p>
    <w:tbl>
      <w:tblPr>
        <w:tblW w:w="8860" w:type="dxa"/>
        <w:tblLayout w:type="fixed"/>
        <w:tblLook w:val="04A0" w:firstRow="1" w:lastRow="0" w:firstColumn="1" w:lastColumn="0" w:noHBand="0" w:noVBand="1"/>
      </w:tblPr>
      <w:tblGrid>
        <w:gridCol w:w="1661"/>
        <w:gridCol w:w="3579"/>
        <w:gridCol w:w="1640"/>
        <w:gridCol w:w="1980"/>
      </w:tblGrid>
      <w:tr w:rsidR="00D62B80" w14:paraId="7B3777A5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CCCD7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Ред. бр.</w:t>
            </w:r>
          </w:p>
        </w:tc>
        <w:tc>
          <w:tcPr>
            <w:tcW w:w="3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6AFB12" w14:textId="77777777" w:rsidR="00D62B80" w:rsidRDefault="00D33ACD">
            <w:pPr>
              <w:widowControl w:val="0"/>
              <w:rPr>
                <w:color w:val="4472C4"/>
                <w:sz w:val="22"/>
                <w:szCs w:val="22"/>
              </w:rPr>
            </w:pPr>
            <w:r>
              <w:rPr>
                <w:color w:val="4472C4"/>
                <w:sz w:val="22"/>
                <w:szCs w:val="22"/>
              </w:rPr>
              <w:t> </w:t>
            </w:r>
            <w:r>
              <w:rPr>
                <w:b/>
                <w:bCs/>
                <w:color w:val="4472C4"/>
                <w:sz w:val="22"/>
                <w:szCs w:val="22"/>
              </w:rPr>
              <w:t>Назив удружења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32EA667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Место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26E1E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Износ</w:t>
            </w:r>
          </w:p>
        </w:tc>
      </w:tr>
      <w:tr w:rsidR="00D62B80" w14:paraId="02E08078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9F5F3C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B96A085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Теледом за развој Гунароша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C98C5C4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Гунарош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BE7B38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65,000.00</w:t>
            </w:r>
          </w:p>
        </w:tc>
      </w:tr>
      <w:tr w:rsidR="00D62B80" w14:paraId="52FD9A0B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9AD377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53588BC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за регионалну комуникацију – Објектив БТ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1CB36D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C03A5D5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725,000.00</w:t>
            </w:r>
          </w:p>
        </w:tc>
      </w:tr>
      <w:tr w:rsidR="00D62B80" w14:paraId="3FEC8207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60B84A4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2EC6FF4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Удружење за развој туризма "Реки"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38FBE7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Стара Моравица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C8A47A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210,000.00</w:t>
            </w:r>
          </w:p>
        </w:tc>
      </w:tr>
      <w:tr w:rsidR="00D62B80" w14:paraId="607F757F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F4519A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5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56CEA" w14:textId="77777777" w:rsidR="00D62B80" w:rsidRDefault="00D33ACD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 xml:space="preserve">УКУПНО са позиције 150: 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A6019A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53B44" w14:textId="77777777" w:rsidR="00D62B80" w:rsidRDefault="00D33ACD">
            <w:pPr>
              <w:widowControl w:val="0"/>
              <w:jc w:val="right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1.000,000.00</w:t>
            </w:r>
          </w:p>
        </w:tc>
      </w:tr>
    </w:tbl>
    <w:p w14:paraId="14CB6228" w14:textId="77777777" w:rsidR="00D62B80" w:rsidRDefault="00D62B80">
      <w:pPr>
        <w:ind w:left="142"/>
        <w:rPr>
          <w:b/>
          <w:sz w:val="22"/>
          <w:szCs w:val="22"/>
          <w:lang w:val="sr-Cyrl-RS"/>
        </w:rPr>
      </w:pPr>
    </w:p>
    <w:p w14:paraId="1CEF61BE" w14:textId="77777777" w:rsidR="00C32866" w:rsidRDefault="00C32866">
      <w:pPr>
        <w:ind w:left="142"/>
        <w:rPr>
          <w:b/>
          <w:sz w:val="22"/>
          <w:szCs w:val="22"/>
          <w:lang w:val="sr-Cyrl-RS"/>
        </w:rPr>
      </w:pPr>
    </w:p>
    <w:p w14:paraId="67F37C3F" w14:textId="77777777" w:rsidR="00C32866" w:rsidRDefault="00C32866">
      <w:pPr>
        <w:ind w:left="142"/>
        <w:rPr>
          <w:b/>
          <w:sz w:val="22"/>
          <w:szCs w:val="22"/>
          <w:lang w:val="sr-Cyrl-RS"/>
        </w:rPr>
      </w:pPr>
    </w:p>
    <w:p w14:paraId="2945E918" w14:textId="77777777" w:rsidR="00C32866" w:rsidRDefault="00C32866">
      <w:pPr>
        <w:ind w:left="142"/>
        <w:rPr>
          <w:b/>
          <w:sz w:val="22"/>
          <w:szCs w:val="22"/>
          <w:lang w:val="sr-Cyrl-RS"/>
        </w:rPr>
      </w:pPr>
    </w:p>
    <w:p w14:paraId="38E8C00E" w14:textId="77777777" w:rsidR="00C32866" w:rsidRDefault="00C32866">
      <w:pPr>
        <w:ind w:left="142"/>
        <w:rPr>
          <w:b/>
          <w:sz w:val="22"/>
          <w:szCs w:val="22"/>
          <w:lang w:val="sr-Cyrl-RS"/>
        </w:rPr>
      </w:pPr>
    </w:p>
    <w:p w14:paraId="6820ACC6" w14:textId="77777777" w:rsidR="00C32866" w:rsidRDefault="00C32866">
      <w:pPr>
        <w:ind w:left="142"/>
        <w:rPr>
          <w:b/>
          <w:sz w:val="22"/>
          <w:szCs w:val="22"/>
          <w:lang w:val="sr-Cyrl-RS"/>
        </w:rPr>
      </w:pPr>
    </w:p>
    <w:p w14:paraId="001FDBAC" w14:textId="77777777" w:rsidR="00C32866" w:rsidRPr="00C32866" w:rsidRDefault="00C32866">
      <w:pPr>
        <w:ind w:left="142"/>
        <w:rPr>
          <w:b/>
          <w:sz w:val="22"/>
          <w:szCs w:val="22"/>
          <w:lang w:val="sr-Cyrl-RS"/>
        </w:rPr>
      </w:pPr>
    </w:p>
    <w:p w14:paraId="598143EA" w14:textId="77777777" w:rsidR="00D62B80" w:rsidRDefault="00D62B80">
      <w:pPr>
        <w:jc w:val="right"/>
        <w:rPr>
          <w:color w:val="4472C4"/>
          <w:sz w:val="22"/>
          <w:szCs w:val="22"/>
          <w:u w:val="single"/>
        </w:rPr>
      </w:pPr>
    </w:p>
    <w:p w14:paraId="4F17485D" w14:textId="77777777" w:rsidR="00D62B80" w:rsidRDefault="00D33ACD">
      <w:pPr>
        <w:ind w:left="14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Са позиције </w:t>
      </w:r>
      <w:r>
        <w:rPr>
          <w:b/>
          <w:sz w:val="22"/>
          <w:szCs w:val="22"/>
          <w:lang w:val="sr-Latn-RS"/>
        </w:rPr>
        <w:t>1</w:t>
      </w:r>
      <w:r>
        <w:rPr>
          <w:b/>
          <w:sz w:val="22"/>
          <w:szCs w:val="22"/>
        </w:rPr>
        <w:t>49.-Услуге информисања на основу конкурса:</w:t>
      </w:r>
    </w:p>
    <w:tbl>
      <w:tblPr>
        <w:tblW w:w="9619" w:type="dxa"/>
        <w:tblLayout w:type="fixed"/>
        <w:tblLook w:val="04A0" w:firstRow="1" w:lastRow="0" w:firstColumn="1" w:lastColumn="0" w:noHBand="0" w:noVBand="1"/>
      </w:tblPr>
      <w:tblGrid>
        <w:gridCol w:w="1660"/>
        <w:gridCol w:w="759"/>
        <w:gridCol w:w="3580"/>
        <w:gridCol w:w="1640"/>
        <w:gridCol w:w="1980"/>
      </w:tblGrid>
      <w:tr w:rsidR="00D62B80" w14:paraId="2EA97DC4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00841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Ред. бр.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</w:tcBorders>
          </w:tcPr>
          <w:p w14:paraId="728971BD" w14:textId="77777777" w:rsidR="00D62B80" w:rsidRDefault="00D62B80">
            <w:pPr>
              <w:widowControl w:val="0"/>
              <w:rPr>
                <w:color w:val="4472C4"/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D4E7B" w14:textId="77777777" w:rsidR="00D62B80" w:rsidRDefault="00D33ACD">
            <w:pPr>
              <w:widowControl w:val="0"/>
              <w:rPr>
                <w:color w:val="4472C4"/>
                <w:sz w:val="22"/>
                <w:szCs w:val="22"/>
              </w:rPr>
            </w:pPr>
            <w:r>
              <w:rPr>
                <w:color w:val="4472C4"/>
                <w:sz w:val="22"/>
                <w:szCs w:val="22"/>
              </w:rPr>
              <w:t> </w:t>
            </w:r>
            <w:r>
              <w:rPr>
                <w:b/>
                <w:bCs/>
                <w:color w:val="4472C4"/>
                <w:sz w:val="22"/>
                <w:szCs w:val="22"/>
              </w:rPr>
              <w:t>Назив удружења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E189109" w14:textId="77777777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Место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80E3A2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Износ</w:t>
            </w:r>
          </w:p>
        </w:tc>
      </w:tr>
      <w:tr w:rsidR="00D62B80" w14:paraId="068BF318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14:paraId="374A9FB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759" w:type="dxa"/>
            <w:tcBorders>
              <w:left w:val="single" w:sz="8" w:space="0" w:color="000000"/>
              <w:right w:val="single" w:sz="8" w:space="0" w:color="000000"/>
            </w:tcBorders>
          </w:tcPr>
          <w:p w14:paraId="44DE35AD" w14:textId="77777777" w:rsidR="00D62B80" w:rsidRDefault="00D62B80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5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BBE13E7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"Impres" доо</w:t>
            </w:r>
          </w:p>
        </w:tc>
        <w:tc>
          <w:tcPr>
            <w:tcW w:w="164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14:paraId="660E4787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14:paraId="4CDAF23D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3,000,000.00</w:t>
            </w:r>
          </w:p>
        </w:tc>
      </w:tr>
      <w:tr w:rsidR="00D62B80" w14:paraId="2BFBC71B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1F9868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AECB2" w14:textId="77777777" w:rsidR="00D62B80" w:rsidRDefault="00D62B80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447219C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Фондација "Панонија"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7E1395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6606B29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1,000,000.00</w:t>
            </w:r>
          </w:p>
        </w:tc>
      </w:tr>
      <w:tr w:rsidR="00D62B80" w14:paraId="6F121129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75122E0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759" w:type="dxa"/>
            <w:tcBorders>
              <w:left w:val="single" w:sz="8" w:space="0" w:color="000000"/>
              <w:right w:val="single" w:sz="8" w:space="0" w:color="000000"/>
            </w:tcBorders>
          </w:tcPr>
          <w:p w14:paraId="557C8681" w14:textId="77777777" w:rsidR="00D62B80" w:rsidRDefault="00D62B80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5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540D31D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Информативни центар доо</w:t>
            </w:r>
          </w:p>
        </w:tc>
        <w:tc>
          <w:tcPr>
            <w:tcW w:w="164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14:paraId="42EFC79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14:paraId="03C9C833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5.000,000.00</w:t>
            </w:r>
          </w:p>
        </w:tc>
      </w:tr>
      <w:tr w:rsidR="00D62B80" w14:paraId="6DD866DD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23293A6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759" w:type="dxa"/>
            <w:tcBorders>
              <w:left w:val="single" w:sz="8" w:space="0" w:color="000000"/>
              <w:right w:val="single" w:sz="8" w:space="0" w:color="000000"/>
            </w:tcBorders>
          </w:tcPr>
          <w:p w14:paraId="7FB303B1" w14:textId="77777777" w:rsidR="00D62B80" w:rsidRDefault="00D62B80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5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1A1A1ED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Фото Видео "SI Studio"</w:t>
            </w:r>
          </w:p>
        </w:tc>
        <w:tc>
          <w:tcPr>
            <w:tcW w:w="164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14:paraId="00CDC80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14:paraId="71809B72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1,500,000.00</w:t>
            </w:r>
          </w:p>
        </w:tc>
      </w:tr>
      <w:tr w:rsidR="00D62B80" w14:paraId="0B51EDF6" w14:textId="77777777">
        <w:trPr>
          <w:trHeight w:val="9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EF1ACE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427AD" w14:textId="77777777" w:rsidR="00D62B80" w:rsidRDefault="00D62B8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7D305B2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Институт за одржавање и развој и заштите животне средине "Зелени Круг"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58E3C3B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 Сад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A9709B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100,000.00</w:t>
            </w:r>
          </w:p>
        </w:tc>
      </w:tr>
      <w:tr w:rsidR="00D62B80" w14:paraId="758D400D" w14:textId="77777777">
        <w:trPr>
          <w:trHeight w:val="408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122AF63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F4B93" w14:textId="77777777" w:rsidR="00D62B80" w:rsidRDefault="00D62B8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1F2FB61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Нид компанија Новости ад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1A27BD2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Београд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175215A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50,000.00</w:t>
            </w:r>
          </w:p>
        </w:tc>
      </w:tr>
      <w:tr w:rsidR="00D62B80" w14:paraId="756ABADA" w14:textId="77777777">
        <w:trPr>
          <w:trHeight w:val="9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6DF2211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ABD04" w14:textId="77777777" w:rsidR="00D62B80" w:rsidRDefault="00D62B8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7A2304C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Каролинаарт Бечеј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423B88A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Бечеј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96B5363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1.900,000.00</w:t>
            </w:r>
          </w:p>
        </w:tc>
      </w:tr>
      <w:tr w:rsidR="00D62B80" w14:paraId="64371FFD" w14:textId="77777777">
        <w:trPr>
          <w:trHeight w:val="264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A8F3EC0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7017A" w14:textId="77777777" w:rsidR="00D62B80" w:rsidRDefault="00D62B8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B061DC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Други Нови центар 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FA72C22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Панчево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B54EDE4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100,000.00</w:t>
            </w:r>
          </w:p>
        </w:tc>
      </w:tr>
      <w:tr w:rsidR="00D62B80" w14:paraId="52AA22CF" w14:textId="77777777">
        <w:trPr>
          <w:trHeight w:val="406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1D316C9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DE9C0" w14:textId="77777777" w:rsidR="00D62B80" w:rsidRDefault="00D62B8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9D1E3A" w14:textId="77777777" w:rsidR="00D62B80" w:rsidRDefault="00D33AC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Новосадска тв доо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9D68BD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 Сад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7C81A69" w14:textId="77777777" w:rsidR="00D62B80" w:rsidRDefault="00D33ACD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300,000.00</w:t>
            </w:r>
          </w:p>
        </w:tc>
      </w:tr>
      <w:tr w:rsidR="00D62B80" w14:paraId="42418A22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14:paraId="640631FE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759" w:type="dxa"/>
            <w:tcBorders>
              <w:left w:val="single" w:sz="8" w:space="0" w:color="000000"/>
              <w:right w:val="single" w:sz="8" w:space="0" w:color="000000"/>
            </w:tcBorders>
          </w:tcPr>
          <w:p w14:paraId="5CB8D276" w14:textId="77777777" w:rsidR="00D62B80" w:rsidRDefault="00D62B80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5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96ED601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"SOWEL art" доо</w:t>
            </w:r>
          </w:p>
        </w:tc>
        <w:tc>
          <w:tcPr>
            <w:tcW w:w="164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14:paraId="6C14B5BC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Бачка Топола</w:t>
            </w:r>
          </w:p>
        </w:tc>
        <w:tc>
          <w:tcPr>
            <w:tcW w:w="198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14:paraId="718CD12C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800,000.00</w:t>
            </w:r>
          </w:p>
        </w:tc>
      </w:tr>
      <w:tr w:rsidR="00D62B80" w14:paraId="446640ED" w14:textId="77777777">
        <w:trPr>
          <w:trHeight w:val="315"/>
        </w:trPr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75D0BA6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4BC36" w14:textId="77777777" w:rsidR="00D62B80" w:rsidRDefault="00D62B80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0056CD0" w14:textId="77777777" w:rsidR="00D62B80" w:rsidRDefault="00D33ACD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"Honestas" Агенција Имре Шебешћен </w:t>
            </w:r>
          </w:p>
        </w:tc>
        <w:tc>
          <w:tcPr>
            <w:tcW w:w="1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B2C318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Нови Сад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9747982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75,000.00</w:t>
            </w:r>
          </w:p>
        </w:tc>
      </w:tr>
      <w:tr w:rsidR="00D62B80" w14:paraId="54EF8110" w14:textId="77777777">
        <w:trPr>
          <w:trHeight w:val="315"/>
        </w:trPr>
        <w:tc>
          <w:tcPr>
            <w:tcW w:w="16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1D58FA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3CA90" w14:textId="77777777" w:rsidR="00D62B80" w:rsidRDefault="00D62B80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</w:p>
        </w:tc>
        <w:tc>
          <w:tcPr>
            <w:tcW w:w="35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EBD31" w14:textId="77777777" w:rsidR="00D62B80" w:rsidRDefault="00D33ACD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 xml:space="preserve">УКУПНО са позиције 149: </w:t>
            </w:r>
          </w:p>
        </w:tc>
        <w:tc>
          <w:tcPr>
            <w:tcW w:w="1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99CFA8F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452027" w14:textId="77777777" w:rsidR="00D62B80" w:rsidRDefault="00D33ACD">
            <w:pPr>
              <w:widowControl w:val="0"/>
              <w:jc w:val="right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13.900.000,00</w:t>
            </w:r>
          </w:p>
        </w:tc>
      </w:tr>
    </w:tbl>
    <w:p w14:paraId="03371743" w14:textId="77777777" w:rsidR="00D62B80" w:rsidRDefault="00D33ACD">
      <w:pPr>
        <w:ind w:left="142"/>
        <w:rPr>
          <w:b/>
          <w:sz w:val="22"/>
          <w:szCs w:val="22"/>
          <w:lang w:val="sr-Latn-CS"/>
        </w:rPr>
      </w:pPr>
      <w:r>
        <w:br w:type="page"/>
      </w:r>
    </w:p>
    <w:p w14:paraId="73840DA6" w14:textId="77777777" w:rsidR="00D62B80" w:rsidRDefault="00D33ACD">
      <w:pPr>
        <w:jc w:val="right"/>
        <w:rPr>
          <w:u w:val="single"/>
        </w:rPr>
      </w:pPr>
      <w:r>
        <w:rPr>
          <w:u w:val="single"/>
        </w:rPr>
        <w:lastRenderedPageBreak/>
        <w:t>ПРИЛОГ 3.</w:t>
      </w:r>
    </w:p>
    <w:p w14:paraId="2C0C8EDF" w14:textId="77777777" w:rsidR="00D62B80" w:rsidRDefault="00D62B80">
      <w:pPr>
        <w:ind w:left="142"/>
        <w:jc w:val="right"/>
      </w:pPr>
    </w:p>
    <w:p w14:paraId="78D1CB43" w14:textId="77777777" w:rsidR="00D62B80" w:rsidRDefault="00D33ACD">
      <w:pPr>
        <w:ind w:left="142"/>
        <w:jc w:val="center"/>
        <w:rPr>
          <w:b/>
        </w:rPr>
      </w:pPr>
      <w:r>
        <w:rPr>
          <w:b/>
        </w:rPr>
        <w:t>ПРЕГЛЕД ДОЗНАЧЕНИХ СРЕДСТВА У КОРИСТ</w:t>
      </w:r>
    </w:p>
    <w:p w14:paraId="236FC9C5" w14:textId="6D58A591" w:rsidR="00D62B80" w:rsidRDefault="00D33ACD">
      <w:pPr>
        <w:ind w:left="142"/>
        <w:jc w:val="center"/>
      </w:pPr>
      <w:r>
        <w:rPr>
          <w:b/>
        </w:rPr>
        <w:t xml:space="preserve"> КУЛТУРНО-УМЕТНИЧКИХ ДРУШТАВА </w:t>
      </w:r>
      <w:r>
        <w:rPr>
          <w:b/>
          <w:bCs/>
        </w:rPr>
        <w:t>У 202</w:t>
      </w:r>
      <w:r w:rsidR="00354BE5">
        <w:rPr>
          <w:b/>
          <w:bCs/>
          <w:lang w:val="sr-Cyrl-RS"/>
        </w:rPr>
        <w:t>3</w:t>
      </w:r>
      <w:r>
        <w:rPr>
          <w:b/>
        </w:rPr>
        <w:t>. ГОДИНИ</w:t>
      </w:r>
      <w:r>
        <w:t xml:space="preserve"> </w:t>
      </w:r>
    </w:p>
    <w:p w14:paraId="129C4AEF" w14:textId="77777777" w:rsidR="00D62B80" w:rsidRDefault="00D62B80">
      <w:pPr>
        <w:ind w:left="142"/>
        <w:jc w:val="center"/>
        <w:rPr>
          <w:color w:val="4472C4"/>
        </w:rPr>
      </w:pPr>
    </w:p>
    <w:p w14:paraId="10F3676D" w14:textId="77777777" w:rsidR="00D62B80" w:rsidRDefault="00D62B80">
      <w:pPr>
        <w:ind w:left="142"/>
        <w:jc w:val="center"/>
        <w:rPr>
          <w:b/>
          <w:bCs/>
          <w:color w:val="4472C4"/>
          <w:lang w:val="sr-Latn-CS"/>
        </w:rPr>
      </w:pPr>
    </w:p>
    <w:p w14:paraId="64D387B4" w14:textId="77777777" w:rsidR="00D62B80" w:rsidRDefault="00D62B80">
      <w:pPr>
        <w:rPr>
          <w:color w:val="4472C4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3812"/>
        <w:gridCol w:w="1474"/>
        <w:gridCol w:w="1716"/>
        <w:gridCol w:w="1971"/>
        <w:gridCol w:w="236"/>
      </w:tblGrid>
      <w:tr w:rsidR="00D62B80" w14:paraId="18742A39" w14:textId="77777777">
        <w:trPr>
          <w:trHeight w:val="1680"/>
        </w:trPr>
        <w:tc>
          <w:tcPr>
            <w:tcW w:w="38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09ECB1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Назив културно уметничких друштава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A1625" w14:textId="7C4E0608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Поз. 1</w:t>
            </w:r>
            <w:r w:rsidR="00E766F8">
              <w:rPr>
                <w:b/>
                <w:bCs/>
                <w:color w:val="4472C4"/>
                <w:sz w:val="22"/>
                <w:szCs w:val="22"/>
                <w:lang w:val="sr-Cyrl-RS"/>
              </w:rPr>
              <w:t>46</w:t>
            </w:r>
            <w:r>
              <w:rPr>
                <w:b/>
                <w:bCs/>
                <w:color w:val="4472C4"/>
                <w:sz w:val="22"/>
                <w:szCs w:val="22"/>
              </w:rPr>
              <w:t xml:space="preserve"> – На основу конкурса</w:t>
            </w:r>
          </w:p>
        </w:tc>
        <w:tc>
          <w:tcPr>
            <w:tcW w:w="17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06D18" w14:textId="0C103116" w:rsidR="00D62B80" w:rsidRDefault="00D33ACD">
            <w:pPr>
              <w:widowControl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>
              <w:rPr>
                <w:b/>
                <w:bCs/>
                <w:color w:val="0070C0"/>
                <w:sz w:val="22"/>
                <w:szCs w:val="22"/>
              </w:rPr>
              <w:t>Поз. 1 – Културне манифестације</w:t>
            </w:r>
          </w:p>
        </w:tc>
        <w:tc>
          <w:tcPr>
            <w:tcW w:w="1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6220A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УКУПНО</w:t>
            </w:r>
          </w:p>
        </w:tc>
        <w:tc>
          <w:tcPr>
            <w:tcW w:w="222" w:type="dxa"/>
          </w:tcPr>
          <w:p w14:paraId="4EF497E6" w14:textId="77777777" w:rsidR="00D62B80" w:rsidRDefault="00D62B80">
            <w:pPr>
              <w:widowControl w:val="0"/>
            </w:pPr>
          </w:p>
        </w:tc>
      </w:tr>
      <w:tr w:rsidR="00D62B80" w14:paraId="0E5CA9A2" w14:textId="77777777">
        <w:trPr>
          <w:trHeight w:val="60"/>
        </w:trPr>
        <w:tc>
          <w:tcPr>
            <w:tcW w:w="38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4941D" w14:textId="77777777" w:rsidR="00D62B80" w:rsidRDefault="00D62B80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832FA58" w14:textId="77777777" w:rsidR="00D62B80" w:rsidRDefault="00D62B80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</w:p>
        </w:tc>
        <w:tc>
          <w:tcPr>
            <w:tcW w:w="17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AEBB2" w14:textId="77777777" w:rsidR="00D62B80" w:rsidRDefault="00D62B80">
            <w:pPr>
              <w:widowControl w:val="0"/>
              <w:rPr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19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0CA74" w14:textId="77777777" w:rsidR="00D62B80" w:rsidRDefault="00D62B80">
            <w:pPr>
              <w:widowControl w:val="0"/>
              <w:rPr>
                <w:b/>
                <w:bCs/>
                <w:color w:val="4472C4"/>
                <w:sz w:val="22"/>
                <w:szCs w:val="22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14:paraId="6F93A638" w14:textId="77777777" w:rsidR="00D62B80" w:rsidRDefault="00D62B80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</w:p>
        </w:tc>
      </w:tr>
      <w:tr w:rsidR="00D62B80" w14:paraId="0008E58B" w14:textId="77777777">
        <w:trPr>
          <w:trHeight w:val="373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3E465ED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 «Кодаљ Золтан» , Бачка Топола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26DFCF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2,250,000.00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4D035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44A16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2,770,000.00</w:t>
            </w:r>
          </w:p>
        </w:tc>
        <w:tc>
          <w:tcPr>
            <w:tcW w:w="222" w:type="dxa"/>
            <w:vAlign w:val="center"/>
          </w:tcPr>
          <w:p w14:paraId="7BEAF6BF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28D2B589" w14:textId="77777777">
        <w:trPr>
          <w:trHeight w:val="407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5AA530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 «Вук Караџић» Бачка Топола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01C45" w14:textId="77777777" w:rsidR="00D62B80" w:rsidRDefault="00D33ACD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2,250,000.00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9780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0E9324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2,770,000.00</w:t>
            </w:r>
          </w:p>
        </w:tc>
        <w:tc>
          <w:tcPr>
            <w:tcW w:w="222" w:type="dxa"/>
            <w:vAlign w:val="center"/>
          </w:tcPr>
          <w:p w14:paraId="3B2F8373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216755E0" w14:textId="77777777">
        <w:trPr>
          <w:trHeight w:val="413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8B0BAE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 «Ади Ендре» Стара Моравица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BF3EC" w14:textId="287DB542" w:rsidR="00D62B80" w:rsidRPr="002A3D8C" w:rsidRDefault="002A3D8C">
            <w:pPr>
              <w:widowControl w:val="0"/>
              <w:jc w:val="right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312</w:t>
            </w:r>
            <w:r w:rsidR="00D33AC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sr-Cyrl-RS"/>
              </w:rPr>
              <w:t>837</w:t>
            </w:r>
            <w:r w:rsidR="00D33ACD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sr-Cyrl-RS"/>
              </w:rPr>
              <w:t>59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952D0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AEA99" w14:textId="6CB95A2D" w:rsidR="00D62B80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412</w:t>
            </w:r>
            <w:r w:rsidR="00D33AC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sr-Cyrl-RS"/>
              </w:rPr>
              <w:t>837</w:t>
            </w:r>
            <w:r w:rsidR="00D33AC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sr-Cyrl-RS"/>
              </w:rPr>
              <w:t>59</w:t>
            </w:r>
          </w:p>
        </w:tc>
        <w:tc>
          <w:tcPr>
            <w:tcW w:w="222" w:type="dxa"/>
            <w:vAlign w:val="center"/>
          </w:tcPr>
          <w:p w14:paraId="7816E54B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143951B9" w14:textId="77777777">
        <w:trPr>
          <w:trHeight w:val="405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562DF2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 «Пачир», Пачир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D5FE6" w14:textId="0252CC15" w:rsidR="00D62B80" w:rsidRPr="002A3D8C" w:rsidRDefault="002A3D8C">
            <w:pPr>
              <w:widowControl w:val="0"/>
              <w:jc w:val="right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100</w:t>
            </w:r>
            <w:r w:rsidR="00D33AC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sr-Cyrl-RS"/>
              </w:rPr>
              <w:t>741</w:t>
            </w:r>
            <w:r w:rsidR="00D33ACD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sr-Cyrl-RS"/>
              </w:rPr>
              <w:t>99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C4E33A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E1EC1" w14:textId="4FAF0756" w:rsidR="00D62B80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190</w:t>
            </w:r>
            <w:r w:rsidR="00D33AC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sr-Cyrl-RS"/>
              </w:rPr>
              <w:t>741</w:t>
            </w:r>
            <w:r w:rsidR="00D33AC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sr-Cyrl-RS"/>
              </w:rPr>
              <w:t>99</w:t>
            </w:r>
          </w:p>
        </w:tc>
        <w:tc>
          <w:tcPr>
            <w:tcW w:w="222" w:type="dxa"/>
            <w:vAlign w:val="center"/>
          </w:tcPr>
          <w:p w14:paraId="47FEC787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4D6D2833" w14:textId="77777777">
        <w:trPr>
          <w:trHeight w:val="396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00EB37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ДКУ «Граца Јанош», Ново Орахово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4C81FC" w14:textId="4016AB64" w:rsidR="00D62B80" w:rsidRPr="002A3D8C" w:rsidRDefault="002A3D8C">
            <w:pPr>
              <w:widowControl w:val="0"/>
              <w:jc w:val="right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317</w:t>
            </w:r>
            <w:r w:rsidR="00D33AC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sr-Cyrl-RS"/>
              </w:rPr>
              <w:t>957</w:t>
            </w:r>
            <w:r w:rsidR="00D33ACD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sr-Cyrl-RS"/>
              </w:rPr>
              <w:t>19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374B1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08376" w14:textId="6C9FEAB3" w:rsidR="00D62B80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377</w:t>
            </w:r>
            <w:r w:rsidR="00D33AC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sr-Cyrl-RS"/>
              </w:rPr>
              <w:t>957</w:t>
            </w:r>
            <w:r w:rsidR="00D33ACD">
              <w:rPr>
                <w:b/>
                <w:bCs/>
                <w:sz w:val="22"/>
                <w:szCs w:val="22"/>
              </w:rPr>
              <w:t>.1</w:t>
            </w:r>
            <w:r>
              <w:rPr>
                <w:b/>
                <w:bCs/>
                <w:sz w:val="22"/>
                <w:szCs w:val="22"/>
                <w:lang w:val="sr-Cyrl-RS"/>
              </w:rPr>
              <w:t>9</w:t>
            </w:r>
          </w:p>
        </w:tc>
        <w:tc>
          <w:tcPr>
            <w:tcW w:w="222" w:type="dxa"/>
            <w:vAlign w:val="center"/>
          </w:tcPr>
          <w:p w14:paraId="53004BEA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06BD5240" w14:textId="77777777">
        <w:trPr>
          <w:trHeight w:val="417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BFE59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 «Јожеф Атила», Гунарош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983A9" w14:textId="7D6C4430" w:rsidR="00D62B80" w:rsidRPr="002A3D8C" w:rsidRDefault="002A3D8C">
            <w:pPr>
              <w:widowControl w:val="0"/>
              <w:jc w:val="right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403</w:t>
            </w:r>
            <w:r w:rsidR="00D33AC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sr-Cyrl-RS"/>
              </w:rPr>
              <w:t>990</w:t>
            </w:r>
            <w:r w:rsidR="00D33ACD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sr-Cyrl-RS"/>
              </w:rPr>
              <w:t>93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4CB075" w14:textId="23AD8A36" w:rsidR="00D62B80" w:rsidRPr="002A3D8C" w:rsidRDefault="002A3D8C">
            <w:pPr>
              <w:widowControl w:val="0"/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60.000,00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A259D" w14:textId="1242A749" w:rsidR="00D62B80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463</w:t>
            </w:r>
            <w:r w:rsidR="00D33AC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sr-Cyrl-RS"/>
              </w:rPr>
              <w:t>990</w:t>
            </w:r>
            <w:r w:rsidR="00D33AC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sr-Cyrl-RS"/>
              </w:rPr>
              <w:t>93</w:t>
            </w:r>
          </w:p>
        </w:tc>
        <w:tc>
          <w:tcPr>
            <w:tcW w:w="222" w:type="dxa"/>
            <w:vAlign w:val="center"/>
          </w:tcPr>
          <w:p w14:paraId="7621B8D9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2C9604AE" w14:textId="77777777">
        <w:trPr>
          <w:trHeight w:val="267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906A4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 «Братство», Бајша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08D8D" w14:textId="2FD0D2A6" w:rsidR="00D62B80" w:rsidRPr="002A3D8C" w:rsidRDefault="002A3D8C">
            <w:pPr>
              <w:widowControl w:val="0"/>
              <w:jc w:val="right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222</w:t>
            </w:r>
            <w:r w:rsidR="00D33AC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sr-Cyrl-RS"/>
              </w:rPr>
              <w:t>831</w:t>
            </w:r>
            <w:r w:rsidR="00D33ACD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sr-Cyrl-RS"/>
              </w:rPr>
              <w:t>71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36179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F0D31" w14:textId="2F38E8CD" w:rsidR="00D62B80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312</w:t>
            </w:r>
            <w:r w:rsidR="00D33AC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sr-Cyrl-RS"/>
              </w:rPr>
              <w:t>831</w:t>
            </w:r>
            <w:r w:rsidR="00D33AC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sr-Cyrl-RS"/>
              </w:rPr>
              <w:t>71</w:t>
            </w:r>
          </w:p>
        </w:tc>
        <w:tc>
          <w:tcPr>
            <w:tcW w:w="222" w:type="dxa"/>
            <w:vAlign w:val="center"/>
          </w:tcPr>
          <w:p w14:paraId="7D39C70C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05AFDB30" w14:textId="77777777">
        <w:trPr>
          <w:trHeight w:val="526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E61A7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 «Петро Кузмјак», Ново Орахово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5005B" w14:textId="0CCC0BD9" w:rsidR="00D62B80" w:rsidRPr="002A3D8C" w:rsidRDefault="002A3D8C">
            <w:pPr>
              <w:widowControl w:val="0"/>
              <w:jc w:val="right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130</w:t>
            </w:r>
            <w:r w:rsidR="00D33AC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sr-Cyrl-RS"/>
              </w:rPr>
              <w:t>950</w:t>
            </w:r>
            <w:r w:rsidR="00D33ACD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sr-Cyrl-RS"/>
              </w:rPr>
              <w:t>07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BA835" w14:textId="539BF93B" w:rsidR="00D62B80" w:rsidRDefault="00D62B8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0CA8E" w14:textId="3B7524C8" w:rsidR="00D62B80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130</w:t>
            </w:r>
            <w:r w:rsidR="00D33AC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sr-Cyrl-RS"/>
              </w:rPr>
              <w:t>950</w:t>
            </w:r>
            <w:r w:rsidR="00D33AC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sr-Cyrl-RS"/>
              </w:rPr>
              <w:t>07</w:t>
            </w:r>
          </w:p>
        </w:tc>
        <w:tc>
          <w:tcPr>
            <w:tcW w:w="222" w:type="dxa"/>
            <w:vAlign w:val="center"/>
          </w:tcPr>
          <w:p w14:paraId="33776023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05F57192" w14:textId="77777777">
        <w:trPr>
          <w:trHeight w:val="406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863F4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Словацки културни центар Бајша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9F653B" w14:textId="1CDF7C6B" w:rsidR="00D62B80" w:rsidRPr="002A3D8C" w:rsidRDefault="00D33ACD">
            <w:pPr>
              <w:widowControl w:val="0"/>
              <w:jc w:val="right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A3D8C">
              <w:rPr>
                <w:color w:val="000000"/>
                <w:sz w:val="22"/>
                <w:szCs w:val="22"/>
                <w:lang w:val="sr-Cyrl-RS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2A3D8C">
              <w:rPr>
                <w:color w:val="000000"/>
                <w:sz w:val="22"/>
                <w:szCs w:val="22"/>
                <w:lang w:val="sr-Cyrl-RS"/>
              </w:rPr>
              <w:t>458</w:t>
            </w:r>
            <w:r>
              <w:rPr>
                <w:color w:val="000000"/>
                <w:sz w:val="22"/>
                <w:szCs w:val="22"/>
              </w:rPr>
              <w:t>.</w:t>
            </w:r>
            <w:r w:rsidR="002A3D8C">
              <w:rPr>
                <w:color w:val="000000"/>
                <w:sz w:val="22"/>
                <w:szCs w:val="22"/>
                <w:lang w:val="sr-Cyrl-RS"/>
              </w:rPr>
              <w:t>38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FB36E3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7593FC" w14:textId="4A639B55" w:rsidR="00D62B80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13</w:t>
            </w:r>
            <w:r w:rsidR="00D33AC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sr-Cyrl-RS"/>
              </w:rPr>
              <w:t>458</w:t>
            </w:r>
            <w:r w:rsidR="00D33AC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sr-Cyrl-RS"/>
              </w:rPr>
              <w:t>38</w:t>
            </w:r>
          </w:p>
        </w:tc>
        <w:tc>
          <w:tcPr>
            <w:tcW w:w="222" w:type="dxa"/>
            <w:vAlign w:val="center"/>
          </w:tcPr>
          <w:p w14:paraId="7DBAE523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70FFAC7F" w14:textId="77777777">
        <w:trPr>
          <w:trHeight w:val="415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129946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"Донна" удруж.грађана Бајша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88EE4DA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E518B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B0CE0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40,000.00</w:t>
            </w:r>
          </w:p>
        </w:tc>
        <w:tc>
          <w:tcPr>
            <w:tcW w:w="222" w:type="dxa"/>
            <w:vAlign w:val="center"/>
          </w:tcPr>
          <w:p w14:paraId="1BE9BCE0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43451DE6" w14:textId="77777777">
        <w:trPr>
          <w:trHeight w:val="407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897D26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Авена секција љубитеља прав.исхране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492DBC5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05DA8D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E1FBA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10,000.00</w:t>
            </w:r>
          </w:p>
        </w:tc>
        <w:tc>
          <w:tcPr>
            <w:tcW w:w="222" w:type="dxa"/>
            <w:vAlign w:val="center"/>
          </w:tcPr>
          <w:p w14:paraId="5533E781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1985B359" w14:textId="77777777">
        <w:trPr>
          <w:trHeight w:val="560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8D8D2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Друштво за неговање традиција Валерија Панонија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BC2C913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8E778" w14:textId="77777777" w:rsidR="00D62B80" w:rsidRDefault="00D33A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4D351" w14:textId="77777777" w:rsidR="00D62B80" w:rsidRDefault="00D33ACD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40,000.00</w:t>
            </w:r>
          </w:p>
        </w:tc>
        <w:tc>
          <w:tcPr>
            <w:tcW w:w="222" w:type="dxa"/>
            <w:vAlign w:val="center"/>
          </w:tcPr>
          <w:p w14:paraId="65EB937B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463E5435" w14:textId="77777777">
        <w:trPr>
          <w:trHeight w:val="398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E12C2" w14:textId="3C621700" w:rsidR="00D62B80" w:rsidRPr="002A3D8C" w:rsidRDefault="002A3D8C">
            <w:pPr>
              <w:widowControl w:val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Општинска унија Бачка Топола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D626383" w14:textId="77777777" w:rsidR="00D62B80" w:rsidRDefault="00D62B8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90538E" w14:textId="43FA450D" w:rsidR="00D62B80" w:rsidRPr="002A3D8C" w:rsidRDefault="002A3D8C">
            <w:pPr>
              <w:widowControl w:val="0"/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20.000,00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26CEA" w14:textId="6D05443A" w:rsidR="00D62B80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20</w:t>
            </w:r>
            <w:r w:rsidR="00D33ACD">
              <w:rPr>
                <w:b/>
                <w:bCs/>
                <w:sz w:val="22"/>
                <w:szCs w:val="22"/>
              </w:rPr>
              <w:t>,000.00</w:t>
            </w:r>
          </w:p>
        </w:tc>
        <w:tc>
          <w:tcPr>
            <w:tcW w:w="222" w:type="dxa"/>
            <w:vAlign w:val="center"/>
          </w:tcPr>
          <w:p w14:paraId="6A793049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18147085" w14:textId="77777777">
        <w:trPr>
          <w:trHeight w:val="398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1607A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Мара аматерско позотиште Бачка Топола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14EFF63" w14:textId="77777777" w:rsidR="00D62B80" w:rsidRDefault="00D62B8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8555A" w14:textId="399D15C6" w:rsidR="00D62B80" w:rsidRPr="002A3D8C" w:rsidRDefault="002A3D8C">
            <w:pPr>
              <w:widowControl w:val="0"/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68</w:t>
            </w:r>
            <w:r w:rsidR="00D33AC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sr-Cyrl-RS"/>
              </w:rPr>
              <w:t>831</w:t>
            </w:r>
            <w:r w:rsidR="00D33ACD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  <w:lang w:val="sr-Cyrl-RS"/>
              </w:rPr>
              <w:t>44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F361D" w14:textId="0415CBAE" w:rsidR="00D62B80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68</w:t>
            </w:r>
            <w:r w:rsidR="00D33ACD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sr-Cyrl-RS"/>
              </w:rPr>
              <w:t>831</w:t>
            </w:r>
            <w:r w:rsidR="00D33ACD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sr-Cyrl-RS"/>
              </w:rPr>
              <w:t>44</w:t>
            </w:r>
          </w:p>
        </w:tc>
        <w:tc>
          <w:tcPr>
            <w:tcW w:w="222" w:type="dxa"/>
            <w:vAlign w:val="center"/>
          </w:tcPr>
          <w:p w14:paraId="302BB6E6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3204526E" w14:textId="77777777">
        <w:trPr>
          <w:trHeight w:val="398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2D656C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Удружење грађана Ла Сион Бачка Топола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F98C888" w14:textId="77777777" w:rsidR="00D62B80" w:rsidRDefault="00D62B8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2039E" w14:textId="68522B93" w:rsidR="00D62B80" w:rsidRDefault="002A3D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120</w:t>
            </w:r>
            <w:r w:rsidR="00D33ACD">
              <w:rPr>
                <w:color w:val="000000"/>
                <w:sz w:val="22"/>
                <w:szCs w:val="22"/>
              </w:rPr>
              <w:t>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181B0" w14:textId="27FA396B" w:rsidR="00D62B80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120</w:t>
            </w:r>
            <w:r w:rsidR="00D33ACD">
              <w:rPr>
                <w:b/>
                <w:bCs/>
                <w:sz w:val="22"/>
                <w:szCs w:val="22"/>
              </w:rPr>
              <w:t>,000.00</w:t>
            </w:r>
          </w:p>
        </w:tc>
        <w:tc>
          <w:tcPr>
            <w:tcW w:w="222" w:type="dxa"/>
            <w:vAlign w:val="center"/>
          </w:tcPr>
          <w:p w14:paraId="43B92D1C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345DC933" w14:textId="77777777">
        <w:trPr>
          <w:trHeight w:val="398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DB15D5" w14:textId="50E80F58" w:rsidR="00D62B80" w:rsidRPr="002A3D8C" w:rsidRDefault="002A3D8C">
            <w:pPr>
              <w:widowControl w:val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Удружење организатора слободних активности Стара Моравица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1E17E58" w14:textId="77777777" w:rsidR="00D62B80" w:rsidRDefault="00D62B8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B8DA72" w14:textId="5FC9F74C" w:rsidR="00D62B80" w:rsidRPr="002A3D8C" w:rsidRDefault="002A3D8C">
            <w:pPr>
              <w:widowControl w:val="0"/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40.000,00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13795" w14:textId="3D134F90" w:rsidR="00D62B80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40</w:t>
            </w:r>
            <w:r w:rsidR="00D33ACD">
              <w:rPr>
                <w:b/>
                <w:bCs/>
                <w:sz w:val="22"/>
                <w:szCs w:val="22"/>
              </w:rPr>
              <w:t>,000.00</w:t>
            </w:r>
          </w:p>
        </w:tc>
        <w:tc>
          <w:tcPr>
            <w:tcW w:w="222" w:type="dxa"/>
            <w:vAlign w:val="center"/>
          </w:tcPr>
          <w:p w14:paraId="1BDE25D3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153BB2FB" w14:textId="77777777">
        <w:trPr>
          <w:trHeight w:val="398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FC7030" w14:textId="396D2C41" w:rsidR="00D62B80" w:rsidRPr="00354BE5" w:rsidRDefault="00354BE5">
            <w:pPr>
              <w:widowControl w:val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Актив жена Дуга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B689FED" w14:textId="77777777" w:rsidR="00D62B80" w:rsidRDefault="00D62B8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C33AC" w14:textId="1BFC3862" w:rsidR="00D62B80" w:rsidRPr="00354BE5" w:rsidRDefault="00354BE5">
            <w:pPr>
              <w:widowControl w:val="0"/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130.000,00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70887" w14:textId="1A4BF9E6" w:rsidR="00D62B80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130</w:t>
            </w:r>
            <w:r w:rsidR="00D33ACD">
              <w:rPr>
                <w:b/>
                <w:bCs/>
                <w:sz w:val="22"/>
                <w:szCs w:val="22"/>
              </w:rPr>
              <w:t>,000.00</w:t>
            </w:r>
          </w:p>
        </w:tc>
        <w:tc>
          <w:tcPr>
            <w:tcW w:w="222" w:type="dxa"/>
            <w:vAlign w:val="center"/>
          </w:tcPr>
          <w:p w14:paraId="1D3F01FB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434E98B7" w14:textId="77777777">
        <w:trPr>
          <w:trHeight w:val="398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E14E3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Удружење „Ориго“ Бачка Топола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48409CE" w14:textId="77777777" w:rsidR="00D62B80" w:rsidRDefault="00D62B8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8E64C" w14:textId="06DC6472" w:rsidR="00D62B80" w:rsidRDefault="002A3D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7</w:t>
            </w:r>
            <w:r w:rsidR="00D33ACD">
              <w:rPr>
                <w:color w:val="000000"/>
                <w:sz w:val="22"/>
                <w:szCs w:val="22"/>
              </w:rPr>
              <w:t>0,000.00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7CFDF" w14:textId="424201FF" w:rsidR="00D62B80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70</w:t>
            </w:r>
            <w:r w:rsidR="00D33ACD">
              <w:rPr>
                <w:b/>
                <w:bCs/>
                <w:sz w:val="22"/>
                <w:szCs w:val="22"/>
              </w:rPr>
              <w:t>,000.00</w:t>
            </w:r>
          </w:p>
        </w:tc>
        <w:tc>
          <w:tcPr>
            <w:tcW w:w="222" w:type="dxa"/>
            <w:vAlign w:val="center"/>
          </w:tcPr>
          <w:p w14:paraId="5F5E64D1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354BE5" w14:paraId="36C826C9" w14:textId="77777777">
        <w:trPr>
          <w:trHeight w:val="398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780B0C" w14:textId="31A5C939" w:rsidR="00354BE5" w:rsidRPr="00354BE5" w:rsidRDefault="00354BE5">
            <w:pPr>
              <w:widowControl w:val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Мото клуб „Синови Севера“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C4C97C9" w14:textId="77777777" w:rsidR="00354BE5" w:rsidRDefault="00354BE5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7DE5A" w14:textId="7FC99C84" w:rsidR="00354BE5" w:rsidRDefault="00354BE5">
            <w:pPr>
              <w:widowControl w:val="0"/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160.000,00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9DE7E" w14:textId="557B22B9" w:rsidR="00354BE5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160.000,00</w:t>
            </w:r>
          </w:p>
        </w:tc>
        <w:tc>
          <w:tcPr>
            <w:tcW w:w="222" w:type="dxa"/>
            <w:vAlign w:val="center"/>
          </w:tcPr>
          <w:p w14:paraId="4369394D" w14:textId="77777777" w:rsidR="00354BE5" w:rsidRDefault="00354BE5">
            <w:pPr>
              <w:widowControl w:val="0"/>
              <w:rPr>
                <w:sz w:val="20"/>
                <w:szCs w:val="20"/>
              </w:rPr>
            </w:pPr>
          </w:p>
        </w:tc>
      </w:tr>
      <w:tr w:rsidR="00354BE5" w14:paraId="7418E493" w14:textId="77777777">
        <w:trPr>
          <w:trHeight w:val="398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5E5A97" w14:textId="60B9671C" w:rsidR="00354BE5" w:rsidRDefault="00354BE5">
            <w:pPr>
              <w:widowControl w:val="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Камерни оркестар Мелодија Бачка Топола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FC64DAA" w14:textId="77777777" w:rsidR="00354BE5" w:rsidRDefault="00354BE5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E4182" w14:textId="7525D370" w:rsidR="00354BE5" w:rsidRDefault="00354BE5">
            <w:pPr>
              <w:widowControl w:val="0"/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30.000,00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43EE66" w14:textId="07159505" w:rsidR="00354BE5" w:rsidRPr="00354BE5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  <w:lang w:val="sr-Cyrl-RS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30.000,00</w:t>
            </w:r>
          </w:p>
        </w:tc>
        <w:tc>
          <w:tcPr>
            <w:tcW w:w="222" w:type="dxa"/>
            <w:vAlign w:val="center"/>
          </w:tcPr>
          <w:p w14:paraId="301D6E30" w14:textId="77777777" w:rsidR="00354BE5" w:rsidRDefault="00354BE5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311EB5D3" w14:textId="77777777">
        <w:trPr>
          <w:trHeight w:val="434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4588CF" w14:textId="77777777" w:rsidR="00D62B80" w:rsidRDefault="00D33ACD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Панонски дечији град Панонија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B9E4F5B" w14:textId="77777777" w:rsidR="00D62B80" w:rsidRDefault="00D33ACD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572DF3" w14:textId="0CED133B" w:rsidR="00D62B80" w:rsidRDefault="002A3D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130</w:t>
            </w:r>
            <w:r w:rsidR="00D33ACD">
              <w:rPr>
                <w:color w:val="000000"/>
                <w:sz w:val="22"/>
                <w:szCs w:val="22"/>
              </w:rPr>
              <w:t>,000.00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A9F98" w14:textId="1E89F300" w:rsidR="00D62B80" w:rsidRDefault="00354BE5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130</w:t>
            </w:r>
            <w:r w:rsidR="00D33ACD">
              <w:rPr>
                <w:b/>
                <w:bCs/>
                <w:sz w:val="22"/>
                <w:szCs w:val="22"/>
              </w:rPr>
              <w:t>,000.00</w:t>
            </w:r>
          </w:p>
        </w:tc>
        <w:tc>
          <w:tcPr>
            <w:tcW w:w="222" w:type="dxa"/>
            <w:vAlign w:val="center"/>
          </w:tcPr>
          <w:p w14:paraId="1B19354E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  <w:tr w:rsidR="00D62B80" w14:paraId="7243BC54" w14:textId="77777777">
        <w:trPr>
          <w:trHeight w:val="330"/>
        </w:trPr>
        <w:tc>
          <w:tcPr>
            <w:tcW w:w="38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322AE2" w14:textId="77777777" w:rsidR="00D62B80" w:rsidRDefault="00D33ACD">
            <w:pPr>
              <w:widowControl w:val="0"/>
              <w:jc w:val="center"/>
              <w:rPr>
                <w:b/>
                <w:bCs/>
                <w:color w:val="4472C4"/>
                <w:sz w:val="22"/>
                <w:szCs w:val="22"/>
              </w:rPr>
            </w:pPr>
            <w:r>
              <w:rPr>
                <w:b/>
                <w:bCs/>
                <w:color w:val="4472C4"/>
                <w:sz w:val="22"/>
                <w:szCs w:val="22"/>
              </w:rPr>
              <w:t>УКУПНО: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A3E1AA" w14:textId="0BDD3FBC" w:rsidR="00D62B80" w:rsidRPr="00354BE5" w:rsidRDefault="00354BE5">
            <w:pPr>
              <w:widowControl w:val="0"/>
              <w:jc w:val="right"/>
              <w:rPr>
                <w:b/>
                <w:bCs/>
                <w:color w:val="4472C4"/>
                <w:sz w:val="22"/>
                <w:szCs w:val="22"/>
                <w:lang w:val="sr-Cyrl-RS"/>
              </w:rPr>
            </w:pPr>
            <w:r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6</w:t>
            </w:r>
            <w:r w:rsidR="00D33ACD" w:rsidRPr="00354BE5">
              <w:rPr>
                <w:b/>
                <w:bCs/>
                <w:color w:val="4472C4"/>
                <w:sz w:val="22"/>
                <w:szCs w:val="22"/>
              </w:rPr>
              <w:t>,</w:t>
            </w:r>
            <w:r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002</w:t>
            </w:r>
            <w:r w:rsidR="00D33ACD" w:rsidRPr="00354BE5">
              <w:rPr>
                <w:b/>
                <w:bCs/>
                <w:color w:val="4472C4"/>
                <w:sz w:val="22"/>
                <w:szCs w:val="22"/>
              </w:rPr>
              <w:t>,</w:t>
            </w:r>
            <w:r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767</w:t>
            </w:r>
            <w:r w:rsidR="00D33ACD" w:rsidRPr="00354BE5">
              <w:rPr>
                <w:b/>
                <w:bCs/>
                <w:color w:val="4472C4"/>
                <w:sz w:val="22"/>
                <w:szCs w:val="22"/>
              </w:rPr>
              <w:t>.8</w:t>
            </w:r>
            <w:r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17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150E1F" w14:textId="592EE9E9" w:rsidR="00D62B80" w:rsidRPr="00354BE5" w:rsidRDefault="00D33ACD">
            <w:pPr>
              <w:widowControl w:val="0"/>
              <w:jc w:val="right"/>
              <w:rPr>
                <w:b/>
                <w:bCs/>
                <w:color w:val="4472C4"/>
                <w:sz w:val="22"/>
                <w:szCs w:val="22"/>
                <w:lang w:val="sr-Cyrl-RS"/>
              </w:rPr>
            </w:pPr>
            <w:r w:rsidRPr="00354BE5">
              <w:rPr>
                <w:b/>
                <w:bCs/>
                <w:color w:val="4472C4"/>
                <w:sz w:val="22"/>
                <w:szCs w:val="22"/>
              </w:rPr>
              <w:t>2,</w:t>
            </w:r>
            <w:r w:rsidR="00354BE5"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298</w:t>
            </w:r>
            <w:r w:rsidRPr="00354BE5">
              <w:rPr>
                <w:b/>
                <w:bCs/>
                <w:color w:val="4472C4"/>
                <w:sz w:val="22"/>
                <w:szCs w:val="22"/>
              </w:rPr>
              <w:t>,</w:t>
            </w:r>
            <w:r w:rsidR="00354BE5"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831</w:t>
            </w:r>
            <w:r w:rsidRPr="00354BE5">
              <w:rPr>
                <w:b/>
                <w:bCs/>
                <w:color w:val="4472C4"/>
                <w:sz w:val="22"/>
                <w:szCs w:val="22"/>
              </w:rPr>
              <w:t>.</w:t>
            </w:r>
            <w:r w:rsidR="00354BE5"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44</w:t>
            </w:r>
          </w:p>
        </w:tc>
        <w:tc>
          <w:tcPr>
            <w:tcW w:w="19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CBCA86" w14:textId="4977E5C2" w:rsidR="00D62B80" w:rsidRPr="00354BE5" w:rsidRDefault="00D33ACD">
            <w:pPr>
              <w:widowControl w:val="0"/>
              <w:jc w:val="right"/>
              <w:rPr>
                <w:b/>
                <w:bCs/>
                <w:color w:val="4472C4"/>
                <w:sz w:val="22"/>
                <w:szCs w:val="22"/>
                <w:lang w:val="sr-Cyrl-RS"/>
              </w:rPr>
            </w:pPr>
            <w:r w:rsidRPr="00354BE5">
              <w:rPr>
                <w:b/>
                <w:bCs/>
                <w:color w:val="4472C4"/>
                <w:sz w:val="22"/>
                <w:szCs w:val="22"/>
              </w:rPr>
              <w:t>8,</w:t>
            </w:r>
            <w:r w:rsidR="00354BE5"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301</w:t>
            </w:r>
            <w:r w:rsidRPr="00354BE5">
              <w:rPr>
                <w:b/>
                <w:bCs/>
                <w:color w:val="4472C4"/>
                <w:sz w:val="22"/>
                <w:szCs w:val="22"/>
              </w:rPr>
              <w:t>,</w:t>
            </w:r>
            <w:r w:rsidR="00354BE5"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599</w:t>
            </w:r>
            <w:r w:rsidRPr="00354BE5">
              <w:rPr>
                <w:b/>
                <w:bCs/>
                <w:color w:val="4472C4"/>
                <w:sz w:val="22"/>
                <w:szCs w:val="22"/>
              </w:rPr>
              <w:t>.</w:t>
            </w:r>
            <w:r w:rsidR="00354BE5" w:rsidRPr="00354BE5">
              <w:rPr>
                <w:b/>
                <w:bCs/>
                <w:color w:val="4472C4"/>
                <w:sz w:val="22"/>
                <w:szCs w:val="22"/>
                <w:lang w:val="sr-Cyrl-RS"/>
              </w:rPr>
              <w:t>30</w:t>
            </w:r>
          </w:p>
        </w:tc>
        <w:tc>
          <w:tcPr>
            <w:tcW w:w="222" w:type="dxa"/>
            <w:vAlign w:val="center"/>
          </w:tcPr>
          <w:p w14:paraId="56255BE8" w14:textId="77777777" w:rsidR="00D62B80" w:rsidRDefault="00D62B80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32D34E3D" w14:textId="77777777" w:rsidR="00D62B80" w:rsidRDefault="00D33ACD" w:rsidP="00354BE5">
      <w:pPr>
        <w:rPr>
          <w:color w:val="4472C4"/>
        </w:rPr>
      </w:pPr>
      <w:r>
        <w:br w:type="page"/>
      </w:r>
    </w:p>
    <w:p w14:paraId="6F6D4FCD" w14:textId="77777777" w:rsidR="00D62B80" w:rsidRDefault="00D33ACD">
      <w:pPr>
        <w:ind w:left="142"/>
        <w:jc w:val="center"/>
        <w:rPr>
          <w:bCs/>
          <w:lang w:val="sr-Latn-RS"/>
        </w:rPr>
      </w:pPr>
      <w:r>
        <w:rPr>
          <w:color w:val="4472C4"/>
          <w:lang w:val="sr-Latn-RS"/>
        </w:rPr>
        <w:lastRenderedPageBreak/>
        <w:t xml:space="preserve">                                 </w:t>
      </w:r>
      <w:r>
        <w:rPr>
          <w:b/>
        </w:rPr>
        <w:t>ПРЕГЛЕД ДОЗНАЧЕНИХ СРЕДСТВА У КОРИСТ</w:t>
      </w:r>
      <w:r>
        <w:rPr>
          <w:b/>
          <w:lang w:val="sr-Latn-RS"/>
        </w:rPr>
        <w:t xml:space="preserve">  </w:t>
      </w:r>
      <w:r>
        <w:rPr>
          <w:b/>
          <w:lang w:val="sr-Latn-RS"/>
        </w:rPr>
        <w:tab/>
      </w:r>
      <w:r>
        <w:rPr>
          <w:b/>
          <w:u w:val="single"/>
          <w:lang w:val="sr-Latn-RS"/>
        </w:rPr>
        <w:t xml:space="preserve">         </w:t>
      </w:r>
      <w:r>
        <w:rPr>
          <w:bCs/>
          <w:u w:val="single"/>
          <w:lang w:val="sr-Latn-RS"/>
        </w:rPr>
        <w:t>PRILOG 4</w:t>
      </w:r>
    </w:p>
    <w:p w14:paraId="4F9B5CEA" w14:textId="008D892E" w:rsidR="00D62B80" w:rsidRDefault="00D33ACD">
      <w:pPr>
        <w:ind w:left="142"/>
        <w:jc w:val="center"/>
        <w:rPr>
          <w:b/>
        </w:rPr>
      </w:pPr>
      <w:r>
        <w:rPr>
          <w:b/>
        </w:rPr>
        <w:t xml:space="preserve">СПОРТСКИХ ДРУШТАВА </w:t>
      </w:r>
      <w:r>
        <w:rPr>
          <w:b/>
          <w:bCs/>
        </w:rPr>
        <w:t>У 202</w:t>
      </w:r>
      <w:r w:rsidR="00C32866">
        <w:rPr>
          <w:b/>
          <w:bCs/>
          <w:lang w:val="sr-Cyrl-RS"/>
        </w:rPr>
        <w:t>3</w:t>
      </w:r>
      <w:r>
        <w:rPr>
          <w:b/>
        </w:rPr>
        <w:t>. ГОДИНИ</w:t>
      </w:r>
    </w:p>
    <w:p w14:paraId="16485726" w14:textId="77777777" w:rsidR="00D62B80" w:rsidRDefault="00D62B80">
      <w:pPr>
        <w:ind w:left="142"/>
        <w:jc w:val="center"/>
        <w:rPr>
          <w:color w:val="4472C4"/>
        </w:rPr>
      </w:pPr>
    </w:p>
    <w:tbl>
      <w:tblPr>
        <w:tblW w:w="9488" w:type="dxa"/>
        <w:tblLook w:val="04A0" w:firstRow="1" w:lastRow="0" w:firstColumn="1" w:lastColumn="0" w:noHBand="0" w:noVBand="1"/>
      </w:tblPr>
      <w:tblGrid>
        <w:gridCol w:w="817"/>
        <w:gridCol w:w="3644"/>
        <w:gridCol w:w="1668"/>
        <w:gridCol w:w="1720"/>
        <w:gridCol w:w="1639"/>
      </w:tblGrid>
      <w:tr w:rsidR="00C32866" w:rsidRPr="00C32866" w14:paraId="72E68174" w14:textId="77777777" w:rsidTr="00C32866">
        <w:trPr>
          <w:trHeight w:val="945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0E6A9" w14:textId="77777777" w:rsidR="00C32866" w:rsidRPr="00C32866" w:rsidRDefault="00C32866" w:rsidP="00C32866">
            <w:pPr>
              <w:suppressAutoHyphens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Ред. бр.</w:t>
            </w:r>
          </w:p>
        </w:tc>
        <w:tc>
          <w:tcPr>
            <w:tcW w:w="3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AD911F" w14:textId="77777777" w:rsidR="00C32866" w:rsidRPr="00C32866" w:rsidRDefault="00C32866" w:rsidP="00C32866">
            <w:pPr>
              <w:suppressAutoHyphens w:val="0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Назив спортског друштва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A54727" w14:textId="77777777" w:rsidR="00C32866" w:rsidRPr="00C32866" w:rsidRDefault="00C32866" w:rsidP="00C32866">
            <w:pPr>
              <w:suppressAutoHyphens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Поз. 153. Спортски клубови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7646D" w14:textId="77777777" w:rsidR="00C32866" w:rsidRPr="00C32866" w:rsidRDefault="00C32866" w:rsidP="00C32866">
            <w:pPr>
              <w:suppressAutoHyphens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Поз. 154. Спортске манифестације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C4B1D0" w14:textId="77777777" w:rsidR="00C32866" w:rsidRPr="00C32866" w:rsidRDefault="00C32866" w:rsidP="00C32866">
            <w:pPr>
              <w:suppressAutoHyphens w:val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УКУПНО</w:t>
            </w:r>
          </w:p>
        </w:tc>
      </w:tr>
      <w:tr w:rsidR="00C32866" w:rsidRPr="00C32866" w14:paraId="28B63F95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139F4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18EE08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СТК-ТСЦ Фудбалски клуб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7058B6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1.440.000,00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08139B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165.000,00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52B2E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1.605.000,00</w:t>
            </w:r>
          </w:p>
        </w:tc>
      </w:tr>
      <w:tr w:rsidR="00C32866" w:rsidRPr="00C32866" w14:paraId="7AC5CD6F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1EF9F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2A551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ТСЦ Фудбалски клуб Бачка 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CCE653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6.000.000,00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ACC616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1.000.000,00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7FBDB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7.000.000,00</w:t>
            </w:r>
          </w:p>
        </w:tc>
      </w:tr>
      <w:tr w:rsidR="00C32866" w:rsidRPr="00C32866" w14:paraId="03313902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7031A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EEC5F3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Ф.К."Победа" Победа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2CDC62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176.100,00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0F8506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F26D3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186.100,00</w:t>
            </w:r>
          </w:p>
        </w:tc>
      </w:tr>
      <w:tr w:rsidR="00C32866" w:rsidRPr="00C32866" w14:paraId="764C5CFF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4B8BA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F777D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Ф.К."Пролетер" Његошево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67BE92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069771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CB0ED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560.000,00</w:t>
            </w:r>
          </w:p>
        </w:tc>
      </w:tr>
      <w:tr w:rsidR="00C32866" w:rsidRPr="00C32866" w14:paraId="7CC22EE0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887DD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A11268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Ф.К."Олимпија" Гунарош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4C19EA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240.000,00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8B02D8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60.000,00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8F455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300.000,00</w:t>
            </w:r>
          </w:p>
        </w:tc>
      </w:tr>
      <w:tr w:rsidR="00C32866" w:rsidRPr="00C32866" w14:paraId="5549BA32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D4AF3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81249F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Ф.К."Орешковић" Томиславци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66A129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415A9D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3E2621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515.000,00</w:t>
            </w:r>
          </w:p>
        </w:tc>
      </w:tr>
      <w:tr w:rsidR="00C32866" w:rsidRPr="00C32866" w14:paraId="238DD395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78F3E6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168F7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Ф.К."Слобода" Ст. Моравица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949E3A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86F063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C0CD38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</w:tr>
      <w:tr w:rsidR="00C32866" w:rsidRPr="00C32866" w14:paraId="31701C30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AC6E2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C9814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Ф.К."Бачка" Пачир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531826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D23E52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90.000,00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DCBCD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570.000,00</w:t>
            </w:r>
          </w:p>
        </w:tc>
      </w:tr>
      <w:tr w:rsidR="00C32866" w:rsidRPr="00C32866" w14:paraId="5FF3CB8C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6376D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93034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Ф.К."Бајша" Бајша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7B3267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1.320.000,00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496865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6AF67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1.420.000,00</w:t>
            </w:r>
          </w:p>
        </w:tc>
      </w:tr>
      <w:tr w:rsidR="00C32866" w:rsidRPr="00C32866" w14:paraId="7CCFC83E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D49E7D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0F914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К.К. "Тополчанка"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F03BAB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1.920.000,00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2E134C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165.000,00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70DF9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2.085.000,00</w:t>
            </w:r>
          </w:p>
        </w:tc>
      </w:tr>
      <w:tr w:rsidR="00C32866" w:rsidRPr="00C32866" w14:paraId="61AABA39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1FAF8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5CD17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К.К."Топола"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D9D2C1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2.035.000,00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77296D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185.000,00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7D296B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2.220.000,00</w:t>
            </w:r>
          </w:p>
        </w:tc>
      </w:tr>
      <w:tr w:rsidR="00C32866" w:rsidRPr="00C32866" w14:paraId="3A079D6C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B6FA11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44475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КК "Слобода", Стара Моравица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E2EDBA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156.000,00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C705BC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22.000,00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3DF3B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178.000,00</w:t>
            </w:r>
          </w:p>
        </w:tc>
      </w:tr>
      <w:tr w:rsidR="00C32866" w:rsidRPr="00C32866" w14:paraId="65B753C9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EFA8C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E9D30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ФК "Славија" - Ново Орахово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F0E31F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485.000,00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460E4D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9F8B7F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530.000,00</w:t>
            </w:r>
          </w:p>
        </w:tc>
      </w:tr>
      <w:tr w:rsidR="00C32866" w:rsidRPr="00C32866" w14:paraId="16E21182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63F41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57669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Пачир-шах клуб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1C4CCB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102.000,00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BAFFDB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33.000,00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66088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135.000,00</w:t>
            </w:r>
          </w:p>
        </w:tc>
      </w:tr>
      <w:tr w:rsidR="00C32866" w:rsidRPr="00C32866" w14:paraId="7C889D85" w14:textId="77777777" w:rsidTr="00C32866">
        <w:trPr>
          <w:trHeight w:val="66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6625E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8AE8D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"Жаки Јожеф" шах клуб, Стара Моравица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0D418C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204.000,00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986808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43.000,00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BE262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247.000,00</w:t>
            </w:r>
          </w:p>
        </w:tc>
      </w:tr>
      <w:tr w:rsidR="00C32866" w:rsidRPr="00C32866" w14:paraId="5AE57073" w14:textId="77777777" w:rsidTr="00C32866">
        <w:trPr>
          <w:trHeight w:val="78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0FE1F1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BA050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Бачкотополски шаховски клуб,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21D4AA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264.000,00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E828B1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33.000,00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DEB36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297.000,00</w:t>
            </w:r>
          </w:p>
        </w:tc>
      </w:tr>
      <w:tr w:rsidR="00C32866" w:rsidRPr="00C32866" w14:paraId="42C8FB83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7D31B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0A78CB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"Гунарош" шах клуб, Гунарош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C8D03F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96.000,00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E9EC2E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6A51D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126.000,00</w:t>
            </w:r>
          </w:p>
        </w:tc>
      </w:tr>
      <w:tr w:rsidR="00C32866" w:rsidRPr="00C32866" w14:paraId="37F62A73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65B059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B256A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"Еђшег" куглашки клуб,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47409B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480.000,00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863FC4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80.000,00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492AA7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560.000,00</w:t>
            </w:r>
          </w:p>
        </w:tc>
      </w:tr>
      <w:tr w:rsidR="00C32866" w:rsidRPr="00C32866" w14:paraId="0C9A5169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75930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B5775A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"Соко" теквандо клуб,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B0ADB6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285.000,00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04D5E3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E5D33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320.000,00</w:t>
            </w:r>
          </w:p>
        </w:tc>
      </w:tr>
      <w:tr w:rsidR="00C32866" w:rsidRPr="00C32866" w14:paraId="061FC8E8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31E17E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A46906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"Бајша" теквандо клуб, Бајша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5E0B9C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540.000,00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02009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160.000,00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09D43C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C32866" w:rsidRPr="00C32866" w14:paraId="74CF448C" w14:textId="77777777" w:rsidTr="00C32866">
        <w:trPr>
          <w:trHeight w:val="73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6B2E39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8EE31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"Бачка Топола" карате клуб, Бачка 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368B17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204.000,00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82E187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12A84B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249.000,00</w:t>
            </w:r>
          </w:p>
        </w:tc>
      </w:tr>
      <w:tr w:rsidR="00C32866" w:rsidRPr="00C32866" w14:paraId="5A12C124" w14:textId="77777777" w:rsidTr="00C32866">
        <w:trPr>
          <w:trHeight w:val="79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5A000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5804A0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"Толди" боди билдинг клуб, Ново Орахово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B66C29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600217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3CF1BD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215.000,00</w:t>
            </w:r>
          </w:p>
        </w:tc>
      </w:tr>
      <w:tr w:rsidR="00C32866" w:rsidRPr="00C32866" w14:paraId="18269560" w14:textId="77777777" w:rsidTr="00C32866">
        <w:trPr>
          <w:trHeight w:val="67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867FC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09E339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Спорт тех. друштво Орахово, Ново Орахово - ФК Славија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5ECFC8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60.000,00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560FD6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A5909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C32866" w:rsidRPr="00C32866" w14:paraId="7611EE51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3D34F5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54D82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"Житко" стрељашко друштво,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1B380A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156.000,00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4199DF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8C95E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191.000,00</w:t>
            </w:r>
          </w:p>
        </w:tc>
      </w:tr>
      <w:tr w:rsidR="00C32866" w:rsidRPr="00C32866" w14:paraId="6A7C8E93" w14:textId="77777777" w:rsidTr="00C32866">
        <w:trPr>
          <w:trHeight w:val="64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08B18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4E053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"Маратон" пливачки клуб, Бачка 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EEAA5E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180.000,00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0AA64D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9A9CC1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C32866" w:rsidRPr="00C32866" w14:paraId="43B166FC" w14:textId="77777777" w:rsidTr="00C32866">
        <w:trPr>
          <w:trHeight w:val="72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67DFC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C0B8F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Спортско удружење СК Вук-Мат Бачка 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E42CB6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96.000,00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943210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22.000,00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515186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118.000,00</w:t>
            </w:r>
          </w:p>
        </w:tc>
      </w:tr>
      <w:tr w:rsidR="00C32866" w:rsidRPr="00C32866" w14:paraId="7A00DFDD" w14:textId="77777777" w:rsidTr="00C32866">
        <w:trPr>
          <w:trHeight w:val="63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89B35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6E292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Омладински шах клуб -Лајош Сеги-Бајша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5EDC38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204.000,00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3340BC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53.000,00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757D3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257.000,00</w:t>
            </w:r>
          </w:p>
        </w:tc>
      </w:tr>
      <w:tr w:rsidR="00C32866" w:rsidRPr="00C32866" w14:paraId="4201FC80" w14:textId="77777777" w:rsidTr="00C32866">
        <w:trPr>
          <w:trHeight w:val="69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9138E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8FE237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Спортско удружење Мастер НВ Бачка Топола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E6113A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2FAF38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1C653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C32866" w:rsidRPr="00C32866" w14:paraId="2836E48F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4083A1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06AA82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Одбојкашки клуб "Топола", Б.Топола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C7E9BC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312.000,00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5EA717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3D0D60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362.000,00</w:t>
            </w:r>
          </w:p>
        </w:tc>
      </w:tr>
      <w:tr w:rsidR="00C32866" w:rsidRPr="00C32866" w14:paraId="2358D3C0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AFCC4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FDB99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Одбојкашки клуб "Панонија", Панонија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C841BE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216.000,00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8EE299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97F9D9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216.000,00</w:t>
            </w:r>
          </w:p>
        </w:tc>
      </w:tr>
      <w:tr w:rsidR="00C32866" w:rsidRPr="00C32866" w14:paraId="4EEC3432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01F07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324CF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"Панонија" шах клуб, Панонија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580E29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96.000,00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24297E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587E26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96.000,00</w:t>
            </w:r>
          </w:p>
        </w:tc>
      </w:tr>
      <w:tr w:rsidR="00C32866" w:rsidRPr="00C32866" w14:paraId="5720D479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B4B70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A9E965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Таеквандо клуб  "Sung" - Пачир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6B9C22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204.000,00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51B963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200AE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224.000,00</w:t>
            </w:r>
          </w:p>
        </w:tc>
      </w:tr>
      <w:tr w:rsidR="00C32866" w:rsidRPr="00C32866" w14:paraId="3FCF8BDA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8407D1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C98F1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Бачка шах клуб - Пачир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F4425A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102.000,00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A22047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BD3CBA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102.000,00</w:t>
            </w:r>
          </w:p>
        </w:tc>
      </w:tr>
      <w:tr w:rsidR="00C32866" w:rsidRPr="00C32866" w14:paraId="5801ECC8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513B2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4163EA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Ж.Р.К. "Топола",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A2D017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15D228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28.887,84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2C0D29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28.887,84</w:t>
            </w:r>
          </w:p>
        </w:tc>
      </w:tr>
      <w:tr w:rsidR="00C32866" w:rsidRPr="00C32866" w14:paraId="0A02D3C3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59D7B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755F1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Чувари дечјег спорта, Б.Топола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08EBB9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47E4B5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124.908,60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DDF0C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124.908,60</w:t>
            </w:r>
          </w:p>
        </w:tc>
      </w:tr>
      <w:tr w:rsidR="00C32866" w:rsidRPr="00C32866" w14:paraId="397E98DD" w14:textId="77777777" w:rsidTr="00C32866">
        <w:trPr>
          <w:trHeight w:val="64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8291D2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0DEB0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Карате удружење "Тополчанин" Бачка Топола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0BBEA9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9E2021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35773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C32866" w:rsidRPr="00C32866" w14:paraId="7A16B6B6" w14:textId="77777777" w:rsidTr="00C32866">
        <w:trPr>
          <w:trHeight w:val="72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B3811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2BF96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Удружење спортских риболоваца Пачир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5CCE69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6761B9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CA5F0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C32866" w:rsidRPr="00C32866" w14:paraId="64B82AF9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C4BBE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299F4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Удруж. Рекреативаца Пачир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F90EFD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C0E895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22.000,00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A792D2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22.000,00</w:t>
            </w:r>
          </w:p>
        </w:tc>
      </w:tr>
      <w:tr w:rsidR="00C32866" w:rsidRPr="00C32866" w14:paraId="10A77226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58480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6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8E782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Рекспорт - Ветеран Бачка Топола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664B3A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60EA94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28.944,23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408ED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28.944,23</w:t>
            </w:r>
          </w:p>
        </w:tc>
      </w:tr>
      <w:tr w:rsidR="00C32866" w:rsidRPr="00C32866" w14:paraId="7B55F726" w14:textId="77777777" w:rsidTr="00C32866">
        <w:trPr>
          <w:trHeight w:val="69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2CDA3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6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2791AC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„Фит-Ап“ БТ Спортско рекреативно удружење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0C5AD0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04BA8D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28.432,07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7576A8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28.432,07</w:t>
            </w:r>
          </w:p>
        </w:tc>
      </w:tr>
      <w:tr w:rsidR="00C32866" w:rsidRPr="00C32866" w14:paraId="3BD4D1FD" w14:textId="77777777" w:rsidTr="00C32866">
        <w:trPr>
          <w:trHeight w:val="70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77134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6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BEB03B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Удружење болинг „Ораси“ Ново Орахово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7BA732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C9E1E3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EB8832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C32866" w:rsidRPr="00C32866" w14:paraId="52E00D9D" w14:textId="77777777" w:rsidTr="00C32866">
        <w:trPr>
          <w:trHeight w:val="81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8898FF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6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62506C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Аткетско спортско удружење - Б.Топола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B3F45C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B23EF1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25955F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C32866" w:rsidRPr="00C32866" w14:paraId="1E4D7A01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773166" w14:textId="77777777" w:rsidR="00C32866" w:rsidRPr="00C32866" w:rsidRDefault="00C32866" w:rsidP="00C32866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64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AF0F71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Мото Клуб Стара Моравица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F01F6B" w14:textId="77777777" w:rsidR="00C32866" w:rsidRPr="00C32866" w:rsidRDefault="00C32866" w:rsidP="00C3286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F21CA5" w14:textId="77777777" w:rsidR="00C32866" w:rsidRPr="00C32866" w:rsidRDefault="00C32866" w:rsidP="00C32866">
            <w:pPr>
              <w:suppressAutoHyphens w:val="0"/>
              <w:jc w:val="right"/>
              <w:rPr>
                <w:color w:val="000000"/>
                <w:sz w:val="22"/>
                <w:szCs w:val="22"/>
              </w:rPr>
            </w:pPr>
            <w:r w:rsidRPr="00C32866">
              <w:rPr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1B870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328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C32866" w:rsidRPr="00C32866" w14:paraId="73836E58" w14:textId="77777777" w:rsidTr="00C32866">
        <w:trPr>
          <w:trHeight w:val="402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E3F9F" w14:textId="77777777" w:rsidR="00C32866" w:rsidRPr="00C32866" w:rsidRDefault="00C32866" w:rsidP="00C32866">
            <w:pPr>
              <w:suppressAutoHyphens w:val="0"/>
              <w:rPr>
                <w:color w:val="4472C4"/>
                <w:sz w:val="22"/>
                <w:szCs w:val="22"/>
              </w:rPr>
            </w:pPr>
            <w:r w:rsidRPr="00C32866">
              <w:rPr>
                <w:color w:val="4472C4"/>
                <w:sz w:val="22"/>
                <w:szCs w:val="22"/>
              </w:rPr>
              <w:t> </w:t>
            </w:r>
          </w:p>
        </w:tc>
        <w:tc>
          <w:tcPr>
            <w:tcW w:w="3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EB86A2" w14:textId="77777777" w:rsidR="00C32866" w:rsidRPr="00C32866" w:rsidRDefault="00C32866" w:rsidP="00C32866">
            <w:pPr>
              <w:suppressAutoHyphens w:val="0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УКУПНО: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98E6D2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19.628.100,00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BC455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3.269.172,74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07B3A3" w14:textId="77777777" w:rsidR="00C32866" w:rsidRPr="00C32866" w:rsidRDefault="00C32866" w:rsidP="00C32866">
            <w:pPr>
              <w:suppressAutoHyphens w:val="0"/>
              <w:jc w:val="right"/>
              <w:rPr>
                <w:b/>
                <w:bCs/>
                <w:color w:val="0070C0"/>
                <w:sz w:val="22"/>
                <w:szCs w:val="22"/>
              </w:rPr>
            </w:pPr>
            <w:r w:rsidRPr="00C32866">
              <w:rPr>
                <w:b/>
                <w:bCs/>
                <w:color w:val="0070C0"/>
                <w:sz w:val="22"/>
                <w:szCs w:val="22"/>
              </w:rPr>
              <w:t>22.897.272,74</w:t>
            </w:r>
          </w:p>
        </w:tc>
      </w:tr>
    </w:tbl>
    <w:p w14:paraId="5D088348" w14:textId="77777777" w:rsidR="00D62B80" w:rsidRDefault="00D62B80">
      <w:pPr>
        <w:ind w:left="142"/>
        <w:jc w:val="center"/>
        <w:rPr>
          <w:color w:val="4472C4"/>
        </w:rPr>
      </w:pPr>
    </w:p>
    <w:p w14:paraId="2AA15020" w14:textId="77777777" w:rsidR="00D62B80" w:rsidRDefault="00D62B80">
      <w:pPr>
        <w:ind w:left="142"/>
        <w:jc w:val="center"/>
        <w:rPr>
          <w:color w:val="4472C4"/>
        </w:rPr>
        <w:sectPr w:rsidR="00D62B80">
          <w:headerReference w:type="default" r:id="rId18"/>
          <w:footerReference w:type="default" r:id="rId19"/>
          <w:pgSz w:w="11906" w:h="16838"/>
          <w:pgMar w:top="1440" w:right="1134" w:bottom="1134" w:left="1134" w:header="720" w:footer="720" w:gutter="0"/>
          <w:cols w:space="720"/>
          <w:formProt w:val="0"/>
          <w:docGrid w:linePitch="100"/>
        </w:sectPr>
      </w:pPr>
    </w:p>
    <w:p w14:paraId="098BB5D8" w14:textId="77777777" w:rsidR="00D62B80" w:rsidRDefault="00D33ACD">
      <w:pPr>
        <w:ind w:left="142"/>
        <w:jc w:val="center"/>
        <w:rPr>
          <w:b/>
          <w:lang w:val="sr-Latn-RS"/>
        </w:rPr>
      </w:pPr>
      <w:r>
        <w:rPr>
          <w:b/>
          <w:lang w:val="sr-Latn-RS"/>
        </w:rPr>
        <w:lastRenderedPageBreak/>
        <w:t xml:space="preserve">                              </w:t>
      </w:r>
      <w:r>
        <w:rPr>
          <w:b/>
          <w:lang w:val="sr-Latn-RS"/>
        </w:rPr>
        <w:tab/>
        <w:t xml:space="preserve">                         </w:t>
      </w:r>
      <w:r>
        <w:rPr>
          <w:b/>
        </w:rPr>
        <w:t>ПРЕГЛЕД ДОЗНАЧЕНИХ СРЕДСТВА У КОРИСТ</w:t>
      </w:r>
      <w:r>
        <w:rPr>
          <w:b/>
          <w:lang w:val="sr-Latn-RS"/>
        </w:rPr>
        <w:t xml:space="preserve">                                        </w:t>
      </w:r>
      <w:r>
        <w:rPr>
          <w:bCs/>
          <w:u w:val="single"/>
          <w:lang w:val="sr-Latn-RS"/>
        </w:rPr>
        <w:t>PRILOG 5</w:t>
      </w:r>
    </w:p>
    <w:p w14:paraId="4FCBC741" w14:textId="4FA52B1A" w:rsidR="00D62B80" w:rsidRDefault="00D33ACD">
      <w:pPr>
        <w:ind w:left="142"/>
        <w:jc w:val="center"/>
        <w:rPr>
          <w:b/>
        </w:rPr>
      </w:pPr>
      <w:r>
        <w:rPr>
          <w:b/>
        </w:rPr>
        <w:t xml:space="preserve">ОСНОВНИХ ШКОЛА </w:t>
      </w:r>
      <w:r>
        <w:rPr>
          <w:b/>
          <w:bCs/>
        </w:rPr>
        <w:t>У 202</w:t>
      </w:r>
      <w:r w:rsidR="0050311D">
        <w:rPr>
          <w:b/>
          <w:bCs/>
        </w:rPr>
        <w:t>3</w:t>
      </w:r>
      <w:r>
        <w:rPr>
          <w:b/>
        </w:rPr>
        <w:t>. ГОДИНИ</w:t>
      </w:r>
    </w:p>
    <w:tbl>
      <w:tblPr>
        <w:tblW w:w="11740" w:type="dxa"/>
        <w:tblLook w:val="04A0" w:firstRow="1" w:lastRow="0" w:firstColumn="1" w:lastColumn="0" w:noHBand="0" w:noVBand="1"/>
      </w:tblPr>
      <w:tblGrid>
        <w:gridCol w:w="721"/>
        <w:gridCol w:w="1596"/>
        <w:gridCol w:w="984"/>
        <w:gridCol w:w="917"/>
        <w:gridCol w:w="953"/>
        <w:gridCol w:w="917"/>
        <w:gridCol w:w="917"/>
        <w:gridCol w:w="984"/>
        <w:gridCol w:w="984"/>
        <w:gridCol w:w="917"/>
        <w:gridCol w:w="972"/>
        <w:gridCol w:w="917"/>
        <w:gridCol w:w="984"/>
      </w:tblGrid>
      <w:tr w:rsidR="0050311D" w:rsidRPr="0050311D" w14:paraId="5B0D37F8" w14:textId="77777777" w:rsidTr="0050311D">
        <w:trPr>
          <w:trHeight w:val="91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52C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Позиција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C2D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Опис позиције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1D8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Ош "Моша Пијаде" Пачир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933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ОШ "Стари Ковач Ђ." Моравица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650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ОШ "Братство Јединство" Бајша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3C7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ОШ "Дожа Ђерђ" Гунарош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DF5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ОШ "Вук Караџић" Криваја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FFF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ОШ "Чаки Лајош"      Б. Топола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EF3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ОШ "Никола Тесла"      Б. Топола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AD9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Музичка школа       Б. Топола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D5C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Здружена школа       Б. Топола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4E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ОШ "18. Отобар" Ново Орахово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9FB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Укупно</w:t>
            </w:r>
          </w:p>
        </w:tc>
      </w:tr>
      <w:tr w:rsidR="0050311D" w:rsidRPr="0050311D" w14:paraId="18FD7BE7" w14:textId="77777777" w:rsidTr="0050311D">
        <w:trPr>
          <w:trHeight w:val="93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09C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B5B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Трансфери специјализованим васпитним установама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23A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5BA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955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61B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F40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A9B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534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D88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F91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0AC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5416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0,00</w:t>
            </w:r>
          </w:p>
        </w:tc>
      </w:tr>
      <w:tr w:rsidR="0050311D" w:rsidRPr="0050311D" w14:paraId="5001B0FB" w14:textId="77777777" w:rsidTr="0050311D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115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95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972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Расходи за запослене-превоз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E87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2.035.791,23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F36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1.666.840,60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658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1.613.353,33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8F5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1.053.282,73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C50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1.933.810,14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096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2.124.302,09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FA3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2.799.098,57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4B3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1.571.691,24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A0B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650.888,05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823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1.182.063,23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9F73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16.631.121,21</w:t>
            </w:r>
          </w:p>
        </w:tc>
      </w:tr>
      <w:tr w:rsidR="0050311D" w:rsidRPr="0050311D" w14:paraId="4B4E1F8F" w14:textId="77777777" w:rsidTr="0050311D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5B7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96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76C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Социална давања запосленима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2B6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34.808,07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AF7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381.304,33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45E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180.853,13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3DB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155.371,62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33D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152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551.276,23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111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288.569,95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B74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138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221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129.999,80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DCD1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1.722.183,13</w:t>
            </w:r>
          </w:p>
        </w:tc>
      </w:tr>
      <w:tr w:rsidR="0050311D" w:rsidRPr="0050311D" w14:paraId="064875EC" w14:textId="77777777" w:rsidTr="0050311D">
        <w:trPr>
          <w:trHeight w:val="75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7E6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EE6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Награде, бонуси и остали посебни расходи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678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769.735,49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101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454.097,21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13C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422.458,05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8A6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263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192.622,22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2BC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792.667,19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9F6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1.782.742,07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D17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910.981,67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972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390.818,89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328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258.687,77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19B8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5.974.810,56</w:t>
            </w:r>
          </w:p>
        </w:tc>
      </w:tr>
      <w:tr w:rsidR="0050311D" w:rsidRPr="0050311D" w14:paraId="5A4A47F4" w14:textId="77777777" w:rsidTr="0050311D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9C8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98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A17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Стални трошкови  -енергија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4C2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5.681.763,32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82A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3.911.521,30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7FB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2.206.627,19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0A1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3.760.200,13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C4D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3.097.590,56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0D3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5.437.775,17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287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3.405.145,72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02A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307.971,24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7FD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140.055,47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ECF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1.756.557,38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95DF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29.705.207,48</w:t>
            </w:r>
          </w:p>
        </w:tc>
      </w:tr>
      <w:tr w:rsidR="0050311D" w:rsidRPr="0050311D" w14:paraId="16C39BBD" w14:textId="77777777" w:rsidTr="0050311D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417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6CA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Стални трошкови  -остало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881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242.662,77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3F3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519.600,00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EE3F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223.579,59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3D5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191.982,51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F8B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145.084,52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1F0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747.861,65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4EB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674.765,40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9FA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206.176,00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67D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131.939,04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6AD8" w14:textId="77777777" w:rsidR="0050311D" w:rsidRPr="0050311D" w:rsidRDefault="0050311D" w:rsidP="0050311D">
            <w:pPr>
              <w:suppressAutoHyphens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50311D">
              <w:rPr>
                <w:rFonts w:ascii="Tahoma" w:hAnsi="Tahoma" w:cs="Tahoma"/>
                <w:sz w:val="12"/>
                <w:szCs w:val="12"/>
              </w:rPr>
              <w:t>177.709,21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A6FA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3.261.360,69</w:t>
            </w:r>
          </w:p>
        </w:tc>
      </w:tr>
      <w:tr w:rsidR="0050311D" w:rsidRPr="0050311D" w14:paraId="3BB1275A" w14:textId="77777777" w:rsidTr="0050311D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701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C2D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Трошкови путовања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24F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178.000,00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064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64.741,46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D91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25.621,49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090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180.500,00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FCB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21.650,11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50D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80.817,22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44E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107.828,61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763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08D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579.981,83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440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28.103,10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4497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1.267.243,82</w:t>
            </w:r>
          </w:p>
        </w:tc>
      </w:tr>
      <w:tr w:rsidR="0050311D" w:rsidRPr="0050311D" w14:paraId="7D2057C4" w14:textId="77777777" w:rsidTr="0050311D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810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175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Услуге по уговору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813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401.524,32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99D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405.469,52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4B0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134.040,00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886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136.560,00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076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120.000,00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F43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59.200,00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FC6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214.753,09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097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147.886,25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9C8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133.047,15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057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169.000,00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5338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1.921.480,33</w:t>
            </w:r>
          </w:p>
        </w:tc>
      </w:tr>
      <w:tr w:rsidR="0050311D" w:rsidRPr="0050311D" w14:paraId="0A4B6B8F" w14:textId="77777777" w:rsidTr="0050311D">
        <w:trPr>
          <w:trHeight w:val="40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04E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A76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Специјализоване услуге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B91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277.901,05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A5E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302.978,00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AD7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289.235,00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958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288.668,00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54F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299.968,00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215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404.511,00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587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331.796,00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11D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396.800,00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30E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EDA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212.228,00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E4EE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2.804.085,05</w:t>
            </w:r>
          </w:p>
        </w:tc>
      </w:tr>
      <w:tr w:rsidR="0050311D" w:rsidRPr="0050311D" w14:paraId="5042E368" w14:textId="77777777" w:rsidTr="0050311D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126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083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Текуће поправке и одржавање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A13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227.883,43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966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503.773,54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6B3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257.717,62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1F7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251.486,29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C81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214.324,60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B6A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4.696.786,93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443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376.313,00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947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495.554,81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EEB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183.178,00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35E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581.534,90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8F78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7.788.553,12</w:t>
            </w:r>
          </w:p>
        </w:tc>
      </w:tr>
      <w:tr w:rsidR="0050311D" w:rsidRPr="0050311D" w14:paraId="5438FE54" w14:textId="77777777" w:rsidTr="0050311D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ED8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A78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Материјал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10A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444.689,28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C77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604.223,16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D55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385.211,99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AF7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309.392,59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1C4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244.482,51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059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916.567,41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389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720.305,62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E47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127.687,11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2FC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292.956,54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D11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312.726,16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2DFC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4.358.242,37</w:t>
            </w:r>
          </w:p>
        </w:tc>
      </w:tr>
      <w:tr w:rsidR="0050311D" w:rsidRPr="0050311D" w14:paraId="37721F0D" w14:textId="77777777" w:rsidTr="0050311D">
        <w:trPr>
          <w:trHeight w:val="54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B7E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F00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 xml:space="preserve">Порези и обавезне таксе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990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77C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367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EC1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2AC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15F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9B4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8D4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882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06B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8.070,00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17DD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8.070,00</w:t>
            </w:r>
          </w:p>
        </w:tc>
      </w:tr>
      <w:tr w:rsidR="0050311D" w:rsidRPr="0050311D" w14:paraId="45174166" w14:textId="77777777" w:rsidTr="0050311D">
        <w:trPr>
          <w:trHeight w:val="67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FE2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F6F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Новчане казне и пенали порешењу судова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1E4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5A5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C5A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7B0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697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2E0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CCE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1FB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B37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11A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442D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0,00</w:t>
            </w:r>
          </w:p>
        </w:tc>
      </w:tr>
      <w:tr w:rsidR="0050311D" w:rsidRPr="0050311D" w14:paraId="741F4520" w14:textId="77777777" w:rsidTr="0050311D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B1B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3E4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Дечја недеља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1B5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13.400,00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ACC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21.657,36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1AE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15.000,00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62B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10.099,35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F86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5.700,00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EBB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47.576,16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03A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09A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A89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F57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9.096,56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7235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159.529,43</w:t>
            </w:r>
          </w:p>
        </w:tc>
      </w:tr>
      <w:tr w:rsidR="0050311D" w:rsidRPr="0050311D" w14:paraId="3AD54A3B" w14:textId="77777777" w:rsidTr="0050311D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CFB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107.1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795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Zgrade i građevinski objekt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108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2.503.495,25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382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141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A8E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353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24.000,00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0DF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4.013.424,00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C94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7F6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91F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8A5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5B31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6.540.919,25</w:t>
            </w:r>
          </w:p>
        </w:tc>
      </w:tr>
      <w:tr w:rsidR="0050311D" w:rsidRPr="0050311D" w14:paraId="50AED6D7" w14:textId="77777777" w:rsidTr="0050311D">
        <w:trPr>
          <w:trHeight w:val="30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94B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108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53A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Mašine i oprema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B8C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50.000,00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BFD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50.000,00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B0D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546.000,00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AC0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45.960,00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8D0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42.440,00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B1A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1.048.100,00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819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38.979,00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FAE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88.820,00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BFA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57.970,00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B77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49.730,00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5BB5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2.017.999,00</w:t>
            </w:r>
          </w:p>
        </w:tc>
      </w:tr>
      <w:tr w:rsidR="0050311D" w:rsidRPr="0050311D" w14:paraId="4A000EEA" w14:textId="77777777" w:rsidTr="0050311D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D6C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lastRenderedPageBreak/>
              <w:t>108.1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E84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Zamena parketa u fiskulturnoj sali OŠ Čaki Lajoš u Bačkoj Topoli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EC2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270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EED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AFF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419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39E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C47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942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236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912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D571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0,00</w:t>
            </w:r>
          </w:p>
        </w:tc>
      </w:tr>
      <w:tr w:rsidR="0050311D" w:rsidRPr="0050311D" w14:paraId="0A4DAC3D" w14:textId="77777777" w:rsidTr="0050311D">
        <w:trPr>
          <w:trHeight w:val="43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100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133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DC4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Бесплатне ужине и уџбеници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642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472.231,73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40D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624.282,00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80A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337.373,33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781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157.137,60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A44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223.046,51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583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756.154,87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31C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575.925,54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087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C7A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0B7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11D">
              <w:rPr>
                <w:rFonts w:ascii="Arial" w:hAnsi="Arial" w:cs="Arial"/>
                <w:sz w:val="12"/>
                <w:szCs w:val="12"/>
              </w:rPr>
              <w:t>162.952,80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5D07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3.309.104,38</w:t>
            </w:r>
          </w:p>
        </w:tc>
      </w:tr>
      <w:tr w:rsidR="0050311D" w:rsidRPr="0050311D" w14:paraId="579C3F13" w14:textId="77777777" w:rsidTr="0050311D">
        <w:trPr>
          <w:trHeight w:val="34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59B4" w14:textId="77777777" w:rsidR="0050311D" w:rsidRPr="0050311D" w:rsidRDefault="0050311D" w:rsidP="0050311D">
            <w:pPr>
              <w:suppressAutoHyphens w:val="0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3B6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Укупно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0FFF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13.333.885,94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965D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9.510.488,48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1067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6.637.070,72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161D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6.540.640,82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2715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6.564.719,17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3495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21.677.019,92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1DCF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11.353.222,57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5456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4.253.568,32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1B52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2.560.834,97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D57B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5.038.458,91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B9F9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0311D">
              <w:rPr>
                <w:rFonts w:ascii="Arial" w:hAnsi="Arial" w:cs="Arial"/>
                <w:b/>
                <w:bCs/>
                <w:sz w:val="12"/>
                <w:szCs w:val="12"/>
              </w:rPr>
              <w:t>87.469.909,82</w:t>
            </w:r>
          </w:p>
        </w:tc>
      </w:tr>
    </w:tbl>
    <w:p w14:paraId="1E207B98" w14:textId="77777777" w:rsidR="00D62B80" w:rsidRDefault="00D62B80">
      <w:pPr>
        <w:rPr>
          <w:rFonts w:ascii="Arial" w:hAnsi="Arial" w:cs="Arial"/>
          <w:color w:val="4472C4"/>
          <w:sz w:val="18"/>
          <w:szCs w:val="18"/>
        </w:rPr>
      </w:pPr>
    </w:p>
    <w:p w14:paraId="5F3231C9" w14:textId="77777777" w:rsidR="00D62B80" w:rsidRDefault="00D33ACD">
      <w:pPr>
        <w:jc w:val="right"/>
        <w:rPr>
          <w:u w:val="single"/>
        </w:rPr>
      </w:pPr>
      <w:r>
        <w:rPr>
          <w:u w:val="single"/>
        </w:rPr>
        <w:t>ПРИЛОГ 6.</w:t>
      </w:r>
    </w:p>
    <w:p w14:paraId="23ACD55F" w14:textId="77777777" w:rsidR="00D62B80" w:rsidRDefault="00D62B80">
      <w:pPr>
        <w:jc w:val="right"/>
        <w:rPr>
          <w:b/>
          <w:u w:val="single"/>
        </w:rPr>
      </w:pPr>
    </w:p>
    <w:p w14:paraId="38825FD3" w14:textId="77777777" w:rsidR="00D62B80" w:rsidRDefault="00D62B80">
      <w:pPr>
        <w:jc w:val="right"/>
        <w:rPr>
          <w:b/>
          <w:u w:val="single"/>
        </w:rPr>
      </w:pPr>
    </w:p>
    <w:p w14:paraId="7CA2F1F9" w14:textId="77777777" w:rsidR="00D62B80" w:rsidRDefault="00D33ACD">
      <w:pPr>
        <w:ind w:left="142"/>
        <w:jc w:val="center"/>
        <w:rPr>
          <w:b/>
        </w:rPr>
      </w:pPr>
      <w:r>
        <w:rPr>
          <w:b/>
        </w:rPr>
        <w:t>ПРЕГЛЕД ДОЗНАЧЕНИХ СРЕДСТВА У КОРИСТ</w:t>
      </w:r>
    </w:p>
    <w:p w14:paraId="1229D2DF" w14:textId="5E671562" w:rsidR="00D62B80" w:rsidRPr="0050311D" w:rsidRDefault="00D33ACD" w:rsidP="0050311D">
      <w:pPr>
        <w:ind w:left="142"/>
        <w:jc w:val="center"/>
        <w:rPr>
          <w:b/>
          <w:bCs/>
        </w:rPr>
      </w:pPr>
      <w:r>
        <w:rPr>
          <w:b/>
        </w:rPr>
        <w:t xml:space="preserve">СРЕДЊИХ ШКОЛА </w:t>
      </w:r>
      <w:r>
        <w:rPr>
          <w:b/>
          <w:bCs/>
        </w:rPr>
        <w:t>У 202</w:t>
      </w:r>
      <w:r w:rsidR="0050311D">
        <w:rPr>
          <w:b/>
          <w:bCs/>
        </w:rPr>
        <w:t>3</w:t>
      </w:r>
      <w:r>
        <w:rPr>
          <w:b/>
        </w:rPr>
        <w:t xml:space="preserve"> ГОДИНИ </w:t>
      </w:r>
      <w:r>
        <w:rPr>
          <w:b/>
        </w:rPr>
        <w:br/>
      </w:r>
    </w:p>
    <w:tbl>
      <w:tblPr>
        <w:tblW w:w="12920" w:type="dxa"/>
        <w:tblLook w:val="04A0" w:firstRow="1" w:lastRow="0" w:firstColumn="1" w:lastColumn="0" w:noHBand="0" w:noVBand="1"/>
      </w:tblPr>
      <w:tblGrid>
        <w:gridCol w:w="1117"/>
        <w:gridCol w:w="2920"/>
        <w:gridCol w:w="2420"/>
        <w:gridCol w:w="2420"/>
        <w:gridCol w:w="2420"/>
        <w:gridCol w:w="1780"/>
      </w:tblGrid>
      <w:tr w:rsidR="0050311D" w:rsidRPr="0050311D" w14:paraId="3AD71680" w14:textId="77777777" w:rsidTr="0050311D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28D6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Позиција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83B1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Опис позиције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0509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Гимназија Доситеј Обрадовић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0FD0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СТШ.  Шинковић Јожеф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81AF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Пољопривредна школа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011C8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</w:tr>
      <w:tr w:rsidR="0050311D" w:rsidRPr="0050311D" w14:paraId="16E13388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6F54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BA6C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Превоз запослених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9731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2.427.763,39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1E51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1.787.603,41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DAC9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7.353.422,45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320E1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11.568.789,25</w:t>
            </w:r>
          </w:p>
        </w:tc>
      </w:tr>
      <w:tr w:rsidR="0050311D" w:rsidRPr="0050311D" w14:paraId="65B4522D" w14:textId="77777777" w:rsidTr="0050311D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2948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94B7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Социјална давања запосленима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0420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168.306,61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2232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200.660,37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B0E0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313.800,79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6A066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682.767,77</w:t>
            </w:r>
          </w:p>
        </w:tc>
      </w:tr>
      <w:tr w:rsidR="0050311D" w:rsidRPr="0050311D" w14:paraId="425C2181" w14:textId="77777777" w:rsidTr="0050311D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1827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856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Награде, бонуси и остали посебни расходи (јубиларне награде)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45B7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877.002,54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4ADE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394.720,19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15FE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1.591.404,76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9C01E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2.863.127,49</w:t>
            </w:r>
          </w:p>
        </w:tc>
      </w:tr>
      <w:tr w:rsidR="0050311D" w:rsidRPr="0050311D" w14:paraId="2C16E01E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E2D3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8E77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Трошкови енергије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5070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2.520.122,86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AFA4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2.526.157,31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F1BE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4.558.005,23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E3EAB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9.604.285,40</w:t>
            </w:r>
          </w:p>
        </w:tc>
      </w:tr>
      <w:tr w:rsidR="0050311D" w:rsidRPr="0050311D" w14:paraId="54CA0244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0A90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0577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Стални трошкови -остало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9453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941.072,66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1B4B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752.312,24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E808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1.022.665,00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4E5A0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2.716.049,90</w:t>
            </w:r>
          </w:p>
        </w:tc>
      </w:tr>
      <w:tr w:rsidR="0050311D" w:rsidRPr="0050311D" w14:paraId="225C3D2E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5CE0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EE9B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Трошкови путовања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A052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458.112,93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3741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46.912,32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8890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320.000,00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E2EF5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825.025,25</w:t>
            </w:r>
          </w:p>
        </w:tc>
      </w:tr>
      <w:tr w:rsidR="0050311D" w:rsidRPr="0050311D" w14:paraId="480E1C15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3CED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24892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Услуге по уговору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6F3A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1.193.864,24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E868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517.444,10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B53F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771.232,04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1E940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2.482.540,38</w:t>
            </w:r>
          </w:p>
        </w:tc>
      </w:tr>
      <w:tr w:rsidR="0050311D" w:rsidRPr="0050311D" w14:paraId="4B4F2024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837A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CF73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Специјализоване услуге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3B24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107.335,00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AE5F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42.739,00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634D0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4ECD9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150.074,00</w:t>
            </w:r>
          </w:p>
        </w:tc>
      </w:tr>
      <w:tr w:rsidR="0050311D" w:rsidRPr="0050311D" w14:paraId="3A20C0E7" w14:textId="77777777" w:rsidTr="0050311D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0E0B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9ABF1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Текуће поправке и одржавање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5FFC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1.541.909,28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1B30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572.251,94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F0A6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958.072,36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F2E51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3.072.233,58</w:t>
            </w:r>
          </w:p>
        </w:tc>
      </w:tr>
      <w:tr w:rsidR="0050311D" w:rsidRPr="0050311D" w14:paraId="1915CDFE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531D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5C95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Материјал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AE0D5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1.126.048,05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0225F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1.286.793,38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36BE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1.462.408,28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065FF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3.875.249,71</w:t>
            </w:r>
          </w:p>
        </w:tc>
      </w:tr>
      <w:tr w:rsidR="0050311D" w:rsidRPr="0050311D" w14:paraId="5DA78092" w14:textId="77777777" w:rsidTr="0050311D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C416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59B6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Novčane kazne i penali po rešenju sudova i sudskih tela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7A4D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BD7ED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7505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166F4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50311D" w:rsidRPr="0050311D" w14:paraId="5898CF8F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C4A6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119.1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EA0A4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Zgrade i građevinski objekti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583F9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4E3D7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75.942,42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76A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61D24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75.942,42</w:t>
            </w:r>
          </w:p>
        </w:tc>
      </w:tr>
      <w:tr w:rsidR="0050311D" w:rsidRPr="0050311D" w14:paraId="1C8A92C8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F86EC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lastRenderedPageBreak/>
              <w:t>120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8141A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Машине и опрема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819C3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100.000,00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13266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82.765,67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71D8B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100.000,00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51098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282.765,67</w:t>
            </w:r>
          </w:p>
        </w:tc>
      </w:tr>
      <w:tr w:rsidR="0050311D" w:rsidRPr="0050311D" w14:paraId="55B2358B" w14:textId="77777777" w:rsidTr="005031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DBAE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11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8FFBE" w14:textId="77777777" w:rsidR="0050311D" w:rsidRPr="0050311D" w:rsidRDefault="0050311D" w:rsidP="0050311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Укупно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82091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11.461.537,56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66751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8.286.302,35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66604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18.451.010,91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48E41" w14:textId="77777777" w:rsidR="0050311D" w:rsidRPr="0050311D" w:rsidRDefault="0050311D" w:rsidP="0050311D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11D">
              <w:rPr>
                <w:rFonts w:ascii="Arial" w:hAnsi="Arial" w:cs="Arial"/>
                <w:b/>
                <w:bCs/>
                <w:sz w:val="20"/>
                <w:szCs w:val="20"/>
              </w:rPr>
              <w:t>38.198.850,82</w:t>
            </w:r>
          </w:p>
        </w:tc>
      </w:tr>
    </w:tbl>
    <w:p w14:paraId="5B5A454F" w14:textId="77777777" w:rsidR="00D62B80" w:rsidRDefault="00D62B80">
      <w:pPr>
        <w:ind w:left="142"/>
        <w:jc w:val="center"/>
        <w:rPr>
          <w:color w:val="4472C4"/>
        </w:rPr>
      </w:pPr>
    </w:p>
    <w:p w14:paraId="3121BC5F" w14:textId="77777777" w:rsidR="00D62B80" w:rsidRDefault="00D62B80">
      <w:pPr>
        <w:ind w:left="142"/>
        <w:jc w:val="center"/>
        <w:rPr>
          <w:color w:val="4472C4"/>
        </w:rPr>
      </w:pPr>
    </w:p>
    <w:p w14:paraId="764445BA" w14:textId="77777777" w:rsidR="00D62B80" w:rsidRDefault="00D62B80">
      <w:pPr>
        <w:ind w:left="142"/>
        <w:jc w:val="center"/>
        <w:rPr>
          <w:color w:val="4472C4"/>
        </w:rPr>
      </w:pPr>
    </w:p>
    <w:p w14:paraId="3433D9C5" w14:textId="77777777" w:rsidR="00D62B80" w:rsidRDefault="00D33ACD">
      <w:pPr>
        <w:jc w:val="center"/>
        <w:rPr>
          <w:b/>
          <w:color w:val="4472C4"/>
        </w:rPr>
      </w:pPr>
      <w:r>
        <w:rPr>
          <w:color w:val="4472C4"/>
        </w:rPr>
        <w:t xml:space="preserve"> </w:t>
      </w:r>
    </w:p>
    <w:p w14:paraId="4436354E" w14:textId="77777777" w:rsidR="00D62B80" w:rsidRDefault="00D62B80">
      <w:pPr>
        <w:ind w:left="142"/>
        <w:jc w:val="center"/>
        <w:rPr>
          <w:color w:val="4472C4"/>
        </w:rPr>
      </w:pPr>
    </w:p>
    <w:p w14:paraId="6EA7C9E6" w14:textId="77777777" w:rsidR="00D62B80" w:rsidRDefault="00D62B80">
      <w:pPr>
        <w:ind w:left="142"/>
        <w:rPr>
          <w:color w:val="4472C4"/>
          <w:lang w:val="sr-Latn-RS"/>
        </w:rPr>
      </w:pPr>
    </w:p>
    <w:p w14:paraId="35F97138" w14:textId="77777777" w:rsidR="00D62B80" w:rsidRDefault="00D62B80">
      <w:pPr>
        <w:rPr>
          <w:color w:val="4472C4"/>
        </w:rPr>
      </w:pPr>
    </w:p>
    <w:p w14:paraId="3D794424" w14:textId="77777777" w:rsidR="00D62B80" w:rsidRDefault="00D33ACD">
      <w:pPr>
        <w:jc w:val="right"/>
        <w:rPr>
          <w:color w:val="4472C4"/>
        </w:rPr>
      </w:pPr>
      <w:r>
        <w:rPr>
          <w:color w:val="4472C4"/>
        </w:rPr>
        <w:t xml:space="preserve"> </w:t>
      </w:r>
    </w:p>
    <w:p w14:paraId="7037E7E6" w14:textId="77777777" w:rsidR="00D62B80" w:rsidRDefault="00D62B80">
      <w:pPr>
        <w:ind w:left="142"/>
        <w:jc w:val="center"/>
        <w:rPr>
          <w:color w:val="4472C4"/>
        </w:rPr>
      </w:pPr>
    </w:p>
    <w:p w14:paraId="2BC8660E" w14:textId="77777777" w:rsidR="00D62B80" w:rsidRDefault="00D62B80">
      <w:pPr>
        <w:rPr>
          <w:color w:val="4472C4"/>
        </w:rPr>
      </w:pPr>
    </w:p>
    <w:p w14:paraId="41FFF888" w14:textId="77777777" w:rsidR="00D62B80" w:rsidRDefault="00D62B80">
      <w:pPr>
        <w:rPr>
          <w:color w:val="4472C4"/>
        </w:rPr>
      </w:pPr>
    </w:p>
    <w:sectPr w:rsidR="00D62B80">
      <w:headerReference w:type="default" r:id="rId20"/>
      <w:footerReference w:type="default" r:id="rId21"/>
      <w:pgSz w:w="15840" w:h="12240" w:orient="landscape"/>
      <w:pgMar w:top="1440" w:right="1440" w:bottom="1440" w:left="144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3A3D8" w14:textId="77777777" w:rsidR="00F77E09" w:rsidRDefault="00F77E09">
      <w:r>
        <w:separator/>
      </w:r>
    </w:p>
  </w:endnote>
  <w:endnote w:type="continuationSeparator" w:id="0">
    <w:p w14:paraId="59E6AB98" w14:textId="77777777" w:rsidR="00F77E09" w:rsidRDefault="00F7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charset w:val="00"/>
    <w:family w:val="roman"/>
    <w:pitch w:val="variable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BF330" w14:textId="77777777" w:rsidR="00F77E09" w:rsidRDefault="00F77E09">
    <w:pPr>
      <w:pStyle w:val="Footer"/>
      <w:ind w:right="360"/>
    </w:pPr>
    <w:r>
      <w:rPr>
        <w:noProof/>
        <w:lang w:val="sr-Latn-RS" w:eastAsia="sr-Latn-R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5EC520" wp14:editId="59BD21A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C82CC07" w14:textId="77777777" w:rsidR="00F77E09" w:rsidRDefault="00F77E09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075EC520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15pt;height:1.15pt;z-index:25166028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3C82CC07" w14:textId="77777777" w:rsidR="00F77E09" w:rsidRDefault="00F77E09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841B8" w14:textId="77777777" w:rsidR="00F77E09" w:rsidRDefault="00F77E09">
    <w:pPr>
      <w:pStyle w:val="Footer"/>
      <w:ind w:right="360"/>
    </w:pPr>
    <w:r>
      <w:rPr>
        <w:noProof/>
        <w:lang w:val="sr-Latn-RS" w:eastAsia="sr-Latn-RS"/>
      </w:rPr>
      <mc:AlternateContent>
        <mc:Choice Requires="wps">
          <w:drawing>
            <wp:anchor distT="0" distB="0" distL="0" distR="0" simplePos="0" relativeHeight="251655168" behindDoc="0" locked="0" layoutInCell="0" allowOverlap="1" wp14:anchorId="47C198CA" wp14:editId="690F62A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6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607A1DE" w14:textId="77777777" w:rsidR="00F77E09" w:rsidRDefault="00F77E09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8A712B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2" o:spid="_x0000_s1027" type="#_x0000_t202" style="position:absolute;margin-left:0;margin-top:.05pt;width:12.05pt;height:13.8pt;z-index:25165516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" o:allowincell="f" stroked="f">
              <v:fill opacity="0"/>
              <v:textbox style="mso-fit-shape-to-text:t" inset="0,0,0,0">
                <w:txbxContent>
                  <w:p w14:paraId="4607A1DE" w14:textId="77777777" w:rsidR="00F77E09" w:rsidRDefault="00F77E09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8A712B">
                      <w:rPr>
                        <w:rStyle w:val="PageNumber"/>
                        <w:noProof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359AB" w14:textId="77777777" w:rsidR="00F77E09" w:rsidRDefault="00F77E09">
    <w:pPr>
      <w:pStyle w:val="Footer"/>
      <w:ind w:right="360"/>
    </w:pPr>
    <w:r>
      <w:rPr>
        <w:noProof/>
        <w:lang w:val="sr-Latn-RS" w:eastAsia="sr-Latn-RS"/>
      </w:rPr>
      <mc:AlternateContent>
        <mc:Choice Requires="wps">
          <w:drawing>
            <wp:anchor distT="0" distB="0" distL="0" distR="0" simplePos="0" relativeHeight="251656192" behindDoc="0" locked="0" layoutInCell="0" allowOverlap="1" wp14:anchorId="0E49C398" wp14:editId="3EE166E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7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2DDE8A4" w14:textId="77777777" w:rsidR="00F77E09" w:rsidRDefault="00F77E09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0E49C39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12.05pt;height:13.8pt;z-index:25165619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" o:allowincell="f" stroked="f">
              <v:fill opacity="0"/>
              <v:textbox style="mso-fit-shape-to-text:t" inset="0,0,0,0">
                <w:txbxContent>
                  <w:p w14:paraId="12DDE8A4" w14:textId="77777777" w:rsidR="00F77E09" w:rsidRDefault="00F77E09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CB6F8" w14:textId="77777777" w:rsidR="00F77E09" w:rsidRDefault="00F77E09">
    <w:pPr>
      <w:pStyle w:val="Footer"/>
      <w:ind w:right="360"/>
    </w:pPr>
    <w:r>
      <w:rPr>
        <w:noProof/>
        <w:lang w:val="sr-Latn-RS" w:eastAsia="sr-Latn-RS"/>
      </w:rPr>
      <mc:AlternateContent>
        <mc:Choice Requires="wps">
          <w:drawing>
            <wp:anchor distT="0" distB="0" distL="0" distR="0" simplePos="0" relativeHeight="251657216" behindDoc="0" locked="0" layoutInCell="0" allowOverlap="1" wp14:anchorId="683566BC" wp14:editId="63B32AB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D4216C6" w14:textId="77777777" w:rsidR="00F77E09" w:rsidRDefault="00F77E09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8A712B">
                            <w:rPr>
                              <w:rStyle w:val="PageNumber"/>
                              <w:noProof/>
                            </w:rPr>
                            <w:t>22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0;margin-top:.05pt;width:12.05pt;height:13.8pt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" o:allowincell="f" stroked="f">
              <v:fill opacity="0"/>
              <v:textbox style="mso-fit-shape-to-text:t" inset="0,0,0,0">
                <w:txbxContent>
                  <w:p w14:paraId="3D4216C6" w14:textId="77777777" w:rsidR="00F77E09" w:rsidRDefault="00F77E09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8A712B">
                      <w:rPr>
                        <w:rStyle w:val="PageNumber"/>
                        <w:noProof/>
                      </w:rPr>
                      <w:t>22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772B" w14:textId="77777777" w:rsidR="00F77E09" w:rsidRDefault="00F77E09">
    <w:pPr>
      <w:pStyle w:val="Footer"/>
      <w:ind w:right="360"/>
    </w:pPr>
    <w:r>
      <w:rPr>
        <w:noProof/>
        <w:lang w:val="sr-Latn-RS" w:eastAsia="sr-Latn-RS"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6B798D75" wp14:editId="3134B4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78FE1D3" w14:textId="77777777" w:rsidR="00F77E09" w:rsidRDefault="00F77E09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8A712B">
                            <w:rPr>
                              <w:rStyle w:val="PageNumber"/>
                              <w:noProof/>
                            </w:rPr>
                            <w:t>32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0" type="#_x0000_t202" style="position:absolute;margin-left:0;margin-top:.05pt;width:12.05pt;height:13.8pt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" o:allowincell="f" stroked="f">
              <v:fill opacity="0"/>
              <v:textbox style="mso-fit-shape-to-text:t" inset="0,0,0,0">
                <w:txbxContent>
                  <w:p w14:paraId="178FE1D3" w14:textId="77777777" w:rsidR="00F77E09" w:rsidRDefault="00F77E09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8A712B">
                      <w:rPr>
                        <w:rStyle w:val="PageNumber"/>
                        <w:noProof/>
                      </w:rPr>
                      <w:t>32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28166" w14:textId="77777777" w:rsidR="00F77E09" w:rsidRDefault="00F77E09">
    <w:pPr>
      <w:pStyle w:val="Footer"/>
      <w:ind w:right="360"/>
    </w:pPr>
    <w:r>
      <w:rPr>
        <w:noProof/>
        <w:lang w:val="sr-Latn-RS" w:eastAsia="sr-Latn-RS"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4DFB4577" wp14:editId="3BA4CE1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A4EC9EA" w14:textId="77777777" w:rsidR="00F77E09" w:rsidRDefault="00F77E09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8A712B">
                            <w:rPr>
                              <w:rStyle w:val="PageNumber"/>
                              <w:noProof/>
                            </w:rPr>
                            <w:t>35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1" type="#_x0000_t202" style="position:absolute;margin-left:0;margin-top:.05pt;width:12.05pt;height:13.8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" o:allowincell="f" stroked="f">
              <v:fill opacity="0"/>
              <v:textbox style="mso-fit-shape-to-text:t" inset="0,0,0,0">
                <w:txbxContent>
                  <w:p w14:paraId="2A4EC9EA" w14:textId="77777777" w:rsidR="00F77E09" w:rsidRDefault="00F77E09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8A712B">
                      <w:rPr>
                        <w:rStyle w:val="PageNumber"/>
                        <w:noProof/>
                      </w:rPr>
                      <w:t>35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5B25B" w14:textId="77777777" w:rsidR="00F77E09" w:rsidRDefault="00F77E09">
      <w:r>
        <w:separator/>
      </w:r>
    </w:p>
  </w:footnote>
  <w:footnote w:type="continuationSeparator" w:id="0">
    <w:p w14:paraId="002C737B" w14:textId="77777777" w:rsidR="00F77E09" w:rsidRDefault="00F77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558E2" w14:textId="77777777" w:rsidR="00F77E09" w:rsidRDefault="00F77E09">
    <w:pPr>
      <w:pStyle w:val="Header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D7096" w14:textId="77777777" w:rsidR="00F77E09" w:rsidRDefault="00F77E09">
    <w:pPr>
      <w:pStyle w:val="Header"/>
    </w:pP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4D97" w14:textId="77777777" w:rsidR="00F77E09" w:rsidRDefault="00F77E09">
    <w:pPr>
      <w:pStyle w:val="Header"/>
    </w:pPr>
    <w:r>
      <w:tab/>
    </w:r>
    <w:r>
      <w:tab/>
    </w:r>
    <w:r>
      <w:tab/>
    </w: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274DA" w14:textId="77777777" w:rsidR="00F77E09" w:rsidRDefault="00F77E09">
    <w:pPr>
      <w:pStyle w:val="Header"/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232F"/>
    <w:multiLevelType w:val="multilevel"/>
    <w:tmpl w:val="F64E9350"/>
    <w:lvl w:ilvl="0">
      <w:start w:val="1"/>
      <w:numFmt w:val="decimal"/>
      <w:lvlText w:val="%1"/>
      <w:lvlJc w:val="left"/>
      <w:pPr>
        <w:tabs>
          <w:tab w:val="num" w:pos="0"/>
        </w:tabs>
        <w:ind w:left="1283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9E54403"/>
    <w:multiLevelType w:val="multilevel"/>
    <w:tmpl w:val="E166AE1E"/>
    <w:lvl w:ilvl="0">
      <w:start w:val="20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B9E53B5"/>
    <w:multiLevelType w:val="multilevel"/>
    <w:tmpl w:val="F6D25802"/>
    <w:lvl w:ilvl="0">
      <w:start w:val="20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03"/>
      <w:numFmt w:val="bullet"/>
      <w:lvlText w:val="-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254451E"/>
    <w:multiLevelType w:val="multilevel"/>
    <w:tmpl w:val="818A2C4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6056200"/>
    <w:multiLevelType w:val="multilevel"/>
    <w:tmpl w:val="C648304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4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48" w:hanging="1440"/>
      </w:pPr>
    </w:lvl>
  </w:abstractNum>
  <w:abstractNum w:abstractNumId="5">
    <w:nsid w:val="4EDD3F61"/>
    <w:multiLevelType w:val="multilevel"/>
    <w:tmpl w:val="65806D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3BE2C73"/>
    <w:multiLevelType w:val="multilevel"/>
    <w:tmpl w:val="05980228"/>
    <w:lvl w:ilvl="0">
      <w:start w:val="2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2">
      <w:start w:val="20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A051414"/>
    <w:multiLevelType w:val="multilevel"/>
    <w:tmpl w:val="CFEC23B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73973CC3"/>
    <w:multiLevelType w:val="multilevel"/>
    <w:tmpl w:val="A8B00A4E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1283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8"/>
    <w:lvlOverride w:ilvl="0">
      <w:startOverride w:val="1"/>
      <w:lvl w:ilvl="0">
        <w:start w:val="1"/>
        <w:numFmt w:val="decimal"/>
        <w:pStyle w:val="Heading1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startOverride w:val="1"/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startOverride w:val="1"/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startOverride w:val="1"/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startOverride w:val="1"/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1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2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3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4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5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6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7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8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  <w:num w:numId="19">
    <w:abstractNumId w:val="8"/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0"/>
          </w:tabs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0"/>
          </w:tabs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0"/>
          </w:tabs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0"/>
          </w:tabs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0"/>
          </w:tabs>
          <w:ind w:left="1584" w:hanging="1584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80"/>
    <w:rsid w:val="000C2E23"/>
    <w:rsid w:val="001544E4"/>
    <w:rsid w:val="002A3D8C"/>
    <w:rsid w:val="002F3BA9"/>
    <w:rsid w:val="00354BE5"/>
    <w:rsid w:val="0050311D"/>
    <w:rsid w:val="0064665C"/>
    <w:rsid w:val="00650991"/>
    <w:rsid w:val="006B3C4F"/>
    <w:rsid w:val="006F6120"/>
    <w:rsid w:val="00772360"/>
    <w:rsid w:val="008A712B"/>
    <w:rsid w:val="009E020A"/>
    <w:rsid w:val="00AA79E2"/>
    <w:rsid w:val="00C32866"/>
    <w:rsid w:val="00D33ACD"/>
    <w:rsid w:val="00D62B80"/>
    <w:rsid w:val="00E766F8"/>
    <w:rsid w:val="00ED5099"/>
    <w:rsid w:val="00F7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4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58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F058B"/>
    <w:pPr>
      <w:keepNext/>
      <w:numPr>
        <w:numId w:val="1"/>
      </w:numPr>
      <w:spacing w:line="480" w:lineRule="auto"/>
      <w:jc w:val="both"/>
      <w:outlineLvl w:val="0"/>
    </w:pPr>
    <w:rPr>
      <w:b/>
      <w:bCs/>
      <w:sz w:val="22"/>
      <w:szCs w:val="22"/>
      <w:u w:val="single"/>
    </w:rPr>
  </w:style>
  <w:style w:type="paragraph" w:styleId="Heading2">
    <w:name w:val="heading 2"/>
    <w:basedOn w:val="Heading1"/>
    <w:next w:val="Normal"/>
    <w:link w:val="Heading2Char"/>
    <w:qFormat/>
    <w:rsid w:val="002F058B"/>
    <w:pPr>
      <w:numPr>
        <w:ilvl w:val="1"/>
      </w:numPr>
      <w:spacing w:before="20" w:line="360" w:lineRule="auto"/>
      <w:outlineLvl w:val="1"/>
    </w:pPr>
    <w:rPr>
      <w:bCs w:val="0"/>
      <w:spacing w:val="-10"/>
      <w:u w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058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F058B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F05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58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5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5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5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qFormat/>
    <w:rsid w:val="002F058B"/>
    <w:rPr>
      <w:rFonts w:ascii="Times New Roman" w:eastAsia="Times New Roman" w:hAnsi="Times New Roman" w:cs="Times New Roman"/>
      <w:b/>
      <w:sz w:val="20"/>
      <w:szCs w:val="24"/>
      <w:lang w:val="x-none" w:eastAsia="x-none"/>
    </w:rPr>
  </w:style>
  <w:style w:type="character" w:customStyle="1" w:styleId="Heading1Char">
    <w:name w:val="Heading 1 Char"/>
    <w:basedOn w:val="DefaultParagraphFont"/>
    <w:link w:val="Heading1"/>
    <w:qFormat/>
    <w:rsid w:val="002F058B"/>
    <w:rPr>
      <w:rFonts w:ascii="Times New Roman" w:eastAsia="Times New Roman" w:hAnsi="Times New Roman" w:cs="Times New Roman"/>
      <w:b/>
      <w:bCs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2F058B"/>
    <w:rPr>
      <w:rFonts w:ascii="Times New Roman" w:eastAsia="Times New Roman" w:hAnsi="Times New Roman" w:cs="Times New Roman"/>
      <w:b/>
      <w:spacing w:val="-10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F058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F058B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F058B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2F058B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2F058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2F058B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2F058B"/>
    <w:rPr>
      <w:rFonts w:ascii="Cambria" w:eastAsia="Times New Roman" w:hAnsi="Cambria"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qFormat/>
    <w:rsid w:val="002F058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2F058B"/>
  </w:style>
  <w:style w:type="character" w:customStyle="1" w:styleId="TitleChar">
    <w:name w:val="Title Char"/>
    <w:basedOn w:val="DefaultParagraphFont"/>
    <w:link w:val="Title"/>
    <w:qFormat/>
    <w:rsid w:val="002F058B"/>
    <w:rPr>
      <w:rFonts w:ascii="Times New Roman" w:eastAsia="Times New Roman" w:hAnsi="Times New Roman" w:cs="Times New Roman"/>
      <w:b/>
      <w:bCs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2F058B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qFormat/>
    <w:rsid w:val="002F058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1">
    <w:name w:val="header1"/>
    <w:qFormat/>
    <w:rsid w:val="002F058B"/>
  </w:style>
  <w:style w:type="character" w:styleId="Hyperlink">
    <w:name w:val="Hyperlink"/>
    <w:uiPriority w:val="99"/>
    <w:unhideWhenUsed/>
    <w:rsid w:val="002F058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058B"/>
    <w:rPr>
      <w:color w:val="8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autoRedefine/>
    <w:qFormat/>
    <w:rsid w:val="002F058B"/>
    <w:pPr>
      <w:spacing w:before="120" w:after="120"/>
      <w:ind w:left="360"/>
      <w:jc w:val="center"/>
    </w:pPr>
    <w:rPr>
      <w:b/>
      <w:bCs/>
      <w:sz w:val="28"/>
      <w:szCs w:val="28"/>
      <w:lang w:val="sr-Latn-CS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58B"/>
    <w:pPr>
      <w:spacing w:after="60"/>
      <w:jc w:val="center"/>
      <w:outlineLvl w:val="1"/>
    </w:pPr>
    <w:rPr>
      <w:b/>
      <w:sz w:val="20"/>
      <w:lang w:val="x-none" w:eastAsia="x-none"/>
    </w:rPr>
  </w:style>
  <w:style w:type="paragraph" w:styleId="EnvelopeReturn">
    <w:name w:val="envelope return"/>
    <w:basedOn w:val="Normal"/>
    <w:qFormat/>
    <w:rsid w:val="002F058B"/>
    <w:rPr>
      <w:rFonts w:cs="Arial"/>
      <w:szCs w:val="20"/>
    </w:rPr>
  </w:style>
  <w:style w:type="paragraph" w:styleId="EnvelopeAddress">
    <w:name w:val="envelope address"/>
    <w:basedOn w:val="Normal"/>
    <w:qFormat/>
    <w:rsid w:val="002F058B"/>
    <w:pPr>
      <w:ind w:left="2880"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2F058B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2F058B"/>
    <w:pPr>
      <w:jc w:val="center"/>
    </w:pPr>
    <w:rPr>
      <w:b/>
      <w:bCs/>
      <w:sz w:val="22"/>
      <w:szCs w:val="22"/>
    </w:rPr>
  </w:style>
  <w:style w:type="paragraph" w:styleId="BalloonText">
    <w:name w:val="Balloon Text"/>
    <w:basedOn w:val="Normal"/>
    <w:link w:val="BalloonTextChar"/>
    <w:semiHidden/>
    <w:qFormat/>
    <w:rsid w:val="002F05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F058B"/>
    <w:pPr>
      <w:tabs>
        <w:tab w:val="center" w:pos="4536"/>
        <w:tab w:val="right" w:pos="9072"/>
      </w:tabs>
    </w:pPr>
  </w:style>
  <w:style w:type="paragraph" w:styleId="NoSpacing">
    <w:name w:val="No Spacing"/>
    <w:uiPriority w:val="1"/>
    <w:qFormat/>
    <w:rsid w:val="002F058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2F058B"/>
    <w:rPr>
      <w:rFonts w:ascii="Calibri" w:eastAsia="Times New Roman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058B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MS Gothic" w:hAnsi="Cambria"/>
      <w:color w:val="365F91"/>
      <w:sz w:val="28"/>
      <w:szCs w:val="28"/>
      <w:u w:val="none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2F058B"/>
    <w:pPr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2F058B"/>
  </w:style>
  <w:style w:type="paragraph" w:styleId="ListParagraph">
    <w:name w:val="List Paragraph"/>
    <w:basedOn w:val="Normal"/>
    <w:uiPriority w:val="34"/>
    <w:qFormat/>
    <w:rsid w:val="006B77A1"/>
    <w:pPr>
      <w:ind w:left="720"/>
      <w:contextualSpacing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2F05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58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F058B"/>
    <w:pPr>
      <w:keepNext/>
      <w:numPr>
        <w:numId w:val="1"/>
      </w:numPr>
      <w:spacing w:line="480" w:lineRule="auto"/>
      <w:jc w:val="both"/>
      <w:outlineLvl w:val="0"/>
    </w:pPr>
    <w:rPr>
      <w:b/>
      <w:bCs/>
      <w:sz w:val="22"/>
      <w:szCs w:val="22"/>
      <w:u w:val="single"/>
    </w:rPr>
  </w:style>
  <w:style w:type="paragraph" w:styleId="Heading2">
    <w:name w:val="heading 2"/>
    <w:basedOn w:val="Heading1"/>
    <w:next w:val="Normal"/>
    <w:link w:val="Heading2Char"/>
    <w:qFormat/>
    <w:rsid w:val="002F058B"/>
    <w:pPr>
      <w:numPr>
        <w:ilvl w:val="1"/>
      </w:numPr>
      <w:spacing w:before="20" w:line="360" w:lineRule="auto"/>
      <w:outlineLvl w:val="1"/>
    </w:pPr>
    <w:rPr>
      <w:bCs w:val="0"/>
      <w:spacing w:val="-10"/>
      <w:u w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058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F058B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F05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58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5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5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5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uiPriority w:val="11"/>
    <w:qFormat/>
    <w:rsid w:val="002F058B"/>
    <w:rPr>
      <w:rFonts w:ascii="Times New Roman" w:eastAsia="Times New Roman" w:hAnsi="Times New Roman" w:cs="Times New Roman"/>
      <w:b/>
      <w:sz w:val="20"/>
      <w:szCs w:val="24"/>
      <w:lang w:val="x-none" w:eastAsia="x-none"/>
    </w:rPr>
  </w:style>
  <w:style w:type="character" w:customStyle="1" w:styleId="Heading1Char">
    <w:name w:val="Heading 1 Char"/>
    <w:basedOn w:val="DefaultParagraphFont"/>
    <w:link w:val="Heading1"/>
    <w:qFormat/>
    <w:rsid w:val="002F058B"/>
    <w:rPr>
      <w:rFonts w:ascii="Times New Roman" w:eastAsia="Times New Roman" w:hAnsi="Times New Roman" w:cs="Times New Roman"/>
      <w:b/>
      <w:bCs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2F058B"/>
    <w:rPr>
      <w:rFonts w:ascii="Times New Roman" w:eastAsia="Times New Roman" w:hAnsi="Times New Roman" w:cs="Times New Roman"/>
      <w:b/>
      <w:spacing w:val="-10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2F058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2F058B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2F058B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2F058B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2F058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2F058B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2F058B"/>
    <w:rPr>
      <w:rFonts w:ascii="Cambria" w:eastAsia="Times New Roman" w:hAnsi="Cambria"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qFormat/>
    <w:rsid w:val="002F058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2F058B"/>
  </w:style>
  <w:style w:type="character" w:customStyle="1" w:styleId="TitleChar">
    <w:name w:val="Title Char"/>
    <w:basedOn w:val="DefaultParagraphFont"/>
    <w:link w:val="Title"/>
    <w:qFormat/>
    <w:rsid w:val="002F058B"/>
    <w:rPr>
      <w:rFonts w:ascii="Times New Roman" w:eastAsia="Times New Roman" w:hAnsi="Times New Roman" w:cs="Times New Roman"/>
      <w:b/>
      <w:bCs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2F058B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qFormat/>
    <w:rsid w:val="002F058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1">
    <w:name w:val="header1"/>
    <w:qFormat/>
    <w:rsid w:val="002F058B"/>
  </w:style>
  <w:style w:type="character" w:styleId="Hyperlink">
    <w:name w:val="Hyperlink"/>
    <w:uiPriority w:val="99"/>
    <w:unhideWhenUsed/>
    <w:rsid w:val="002F058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058B"/>
    <w:rPr>
      <w:color w:val="8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autoRedefine/>
    <w:qFormat/>
    <w:rsid w:val="002F058B"/>
    <w:pPr>
      <w:spacing w:before="120" w:after="120"/>
      <w:ind w:left="360"/>
      <w:jc w:val="center"/>
    </w:pPr>
    <w:rPr>
      <w:b/>
      <w:bCs/>
      <w:sz w:val="28"/>
      <w:szCs w:val="28"/>
      <w:lang w:val="sr-Latn-CS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58B"/>
    <w:pPr>
      <w:spacing w:after="60"/>
      <w:jc w:val="center"/>
      <w:outlineLvl w:val="1"/>
    </w:pPr>
    <w:rPr>
      <w:b/>
      <w:sz w:val="20"/>
      <w:lang w:val="x-none" w:eastAsia="x-none"/>
    </w:rPr>
  </w:style>
  <w:style w:type="paragraph" w:styleId="EnvelopeReturn">
    <w:name w:val="envelope return"/>
    <w:basedOn w:val="Normal"/>
    <w:qFormat/>
    <w:rsid w:val="002F058B"/>
    <w:rPr>
      <w:rFonts w:cs="Arial"/>
      <w:szCs w:val="20"/>
    </w:rPr>
  </w:style>
  <w:style w:type="paragraph" w:styleId="EnvelopeAddress">
    <w:name w:val="envelope address"/>
    <w:basedOn w:val="Normal"/>
    <w:qFormat/>
    <w:rsid w:val="002F058B"/>
    <w:pPr>
      <w:ind w:left="2880"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2F058B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2F058B"/>
    <w:pPr>
      <w:jc w:val="center"/>
    </w:pPr>
    <w:rPr>
      <w:b/>
      <w:bCs/>
      <w:sz w:val="22"/>
      <w:szCs w:val="22"/>
    </w:rPr>
  </w:style>
  <w:style w:type="paragraph" w:styleId="BalloonText">
    <w:name w:val="Balloon Text"/>
    <w:basedOn w:val="Normal"/>
    <w:link w:val="BalloonTextChar"/>
    <w:semiHidden/>
    <w:qFormat/>
    <w:rsid w:val="002F05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F058B"/>
    <w:pPr>
      <w:tabs>
        <w:tab w:val="center" w:pos="4536"/>
        <w:tab w:val="right" w:pos="9072"/>
      </w:tabs>
    </w:pPr>
  </w:style>
  <w:style w:type="paragraph" w:styleId="NoSpacing">
    <w:name w:val="No Spacing"/>
    <w:uiPriority w:val="1"/>
    <w:qFormat/>
    <w:rsid w:val="002F058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2F058B"/>
    <w:rPr>
      <w:rFonts w:ascii="Calibri" w:eastAsia="Times New Roman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058B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eastAsia="MS Gothic" w:hAnsi="Cambria"/>
      <w:color w:val="365F91"/>
      <w:sz w:val="28"/>
      <w:szCs w:val="28"/>
      <w:u w:val="none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2F058B"/>
    <w:pPr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2F058B"/>
  </w:style>
  <w:style w:type="paragraph" w:styleId="ListParagraph">
    <w:name w:val="List Paragraph"/>
    <w:basedOn w:val="Normal"/>
    <w:uiPriority w:val="34"/>
    <w:qFormat/>
    <w:rsid w:val="006B77A1"/>
    <w:pPr>
      <w:ind w:left="720"/>
      <w:contextualSpacing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2F05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RS"/>
  <c:roundedCorners val="0"/>
  <c:style val="2"/>
  <c:chart>
    <c:autoTitleDeleted val="1"/>
    <c:view3D>
      <c:rotX val="30"/>
      <c:rotY val="120"/>
      <c:rAngAx val="0"/>
      <c:perspective val="0"/>
    </c:view3D>
    <c:floor>
      <c:thickness val="0"/>
      <c:spPr>
        <a:solidFill>
          <a:srgbClr val="D9D9D9"/>
        </a:solidFill>
        <a:ln w="0">
          <a:noFill/>
        </a:ln>
      </c:spPr>
    </c:floor>
    <c:sideWall>
      <c:thickness val="0"/>
      <c:spPr>
        <a:solidFill>
          <a:srgbClr val="D9D9D9"/>
        </a:solidFill>
        <a:ln w="0">
          <a:noFill/>
        </a:ln>
      </c:spPr>
    </c:sideWall>
    <c:backWall>
      <c:thickness val="0"/>
      <c:spPr>
        <a:solidFill>
          <a:srgbClr val="D9D9D9"/>
        </a:solidFill>
        <a:ln w="0">
          <a:noFill/>
        </a:ln>
      </c:spPr>
    </c:backWall>
    <c:plotArea>
      <c:layout>
        <c:manualLayout>
          <c:layoutTarget val="inner"/>
          <c:xMode val="edge"/>
          <c:yMode val="edge"/>
          <c:x val="8.5312499999999999E-2"/>
          <c:y val="8.3444444444444502E-2"/>
          <c:w val="0.83143750000000005"/>
          <c:h val="0.83499999999999996"/>
        </c:manualLayout>
      </c:layout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Series1</c:v>
                </c:pt>
              </c:strCache>
            </c:strRef>
          </c:tx>
          <c:spPr>
            <a:solidFill>
              <a:srgbClr val="4472C4"/>
            </a:solidFill>
            <a:ln w="0">
              <a:solidFill>
                <a:srgbClr val="808080"/>
              </a:solidFill>
            </a:ln>
          </c:spPr>
          <c:dPt>
            <c:idx val="0"/>
            <c:bubble3D val="0"/>
            <c:spPr>
              <a:pattFill prst="wdUpDiag">
                <a:fgClr>
                  <a:srgbClr val="000000"/>
                </a:fgClr>
                <a:bgClr>
                  <a:srgbClr val="FFFFFF"/>
                </a:bgClr>
              </a:pattFill>
              <a:ln w="0">
                <a:solidFill>
                  <a:srgbClr val="80808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A82-4C61-BBD5-71FA917D04D5}"/>
              </c:ext>
            </c:extLst>
          </c:dPt>
          <c:dPt>
            <c:idx val="1"/>
            <c:bubble3D val="0"/>
            <c:spPr>
              <a:pattFill prst="ltVert">
                <a:fgClr>
                  <a:srgbClr val="000000"/>
                </a:fgClr>
                <a:bgClr>
                  <a:srgbClr val="FFFFFF"/>
                </a:bgClr>
              </a:pattFill>
              <a:ln w="0">
                <a:solidFill>
                  <a:srgbClr val="80808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A82-4C61-BBD5-71FA917D04D5}"/>
              </c:ext>
            </c:extLst>
          </c:dPt>
          <c:dPt>
            <c:idx val="2"/>
            <c:bubble3D val="0"/>
            <c:spPr>
              <a:solidFill>
                <a:srgbClr val="808080"/>
              </a:solidFill>
              <a:ln w="0">
                <a:solidFill>
                  <a:srgbClr val="80808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A82-4C61-BBD5-71FA917D04D5}"/>
              </c:ext>
            </c:extLst>
          </c:dPt>
          <c:dLbls>
            <c:dLbl>
              <c:idx val="0"/>
              <c:spPr/>
              <c:txPr>
                <a:bodyPr wrap="square"/>
                <a:lstStyle/>
                <a:p>
                  <a:pPr>
                    <a:defRPr sz="11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A82-4C61-BBD5-71FA917D04D5}"/>
                </c:ext>
              </c:extLst>
            </c:dLbl>
            <c:dLbl>
              <c:idx val="1"/>
              <c:spPr/>
              <c:txPr>
                <a:bodyPr wrap="square"/>
                <a:lstStyle/>
                <a:p>
                  <a:pPr>
                    <a:defRPr sz="11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A82-4C61-BBD5-71FA917D04D5}"/>
                </c:ext>
              </c:extLst>
            </c:dLbl>
            <c:dLbl>
              <c:idx val="2"/>
              <c:spPr/>
              <c:txPr>
                <a:bodyPr wrap="square"/>
                <a:lstStyle/>
                <a:p>
                  <a:pPr>
                    <a:defRPr sz="11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A82-4C61-BBD5-71FA917D04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100" b="0" strike="noStrike" spc="-1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endParaRPr lang="sr-Latn-RS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1"/>
            <c:separator>
</c:separator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categories</c:f>
              <c:strCache>
                <c:ptCount val="3"/>
                <c:pt idx="0">
                  <c:v>Изворни јавни приходи</c:v>
                </c:pt>
                <c:pt idx="1">
                  <c:v>Приходи од осталих нивоа власти</c:v>
                </c:pt>
                <c:pt idx="2">
                  <c:v>Остали приходи и примања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455576879</c:v>
                </c:pt>
                <c:pt idx="1">
                  <c:v>1124176414</c:v>
                </c:pt>
                <c:pt idx="2">
                  <c:v>13881887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A82-4C61-BBD5-71FA917D04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RS"/>
  <c:roundedCorners val="0"/>
  <c:style val="2"/>
  <c:chart>
    <c:autoTitleDeleted val="1"/>
    <c:view3D>
      <c:rotX val="30"/>
      <c:rotY val="0"/>
      <c:rAngAx val="0"/>
      <c:perspective val="0"/>
    </c:view3D>
    <c:floor>
      <c:thickness val="0"/>
      <c:spPr>
        <a:solidFill>
          <a:srgbClr val="D9D9D9"/>
        </a:solidFill>
        <a:ln w="0">
          <a:noFill/>
        </a:ln>
      </c:spPr>
    </c:floor>
    <c:sideWall>
      <c:thickness val="0"/>
      <c:spPr>
        <a:solidFill>
          <a:srgbClr val="D9D9D9"/>
        </a:solidFill>
        <a:ln w="0">
          <a:noFill/>
        </a:ln>
      </c:spPr>
    </c:sideWall>
    <c:backWall>
      <c:thickness val="0"/>
      <c:spPr>
        <a:solidFill>
          <a:srgbClr val="D9D9D9"/>
        </a:solidFill>
        <a:ln w="0">
          <a:noFill/>
        </a:ln>
      </c:spPr>
    </c:backWall>
    <c:plotArea>
      <c:layout>
        <c:manualLayout>
          <c:layoutTarget val="inner"/>
          <c:xMode val="edge"/>
          <c:yMode val="edge"/>
          <c:x val="0.111"/>
          <c:y val="5.52222222222222E-2"/>
          <c:w val="0.78987499999999999"/>
          <c:h val="0.76600000000000001"/>
        </c:manualLayout>
      </c:layout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Series1</c:v>
                </c:pt>
              </c:strCache>
            </c:strRef>
          </c:tx>
          <c:spPr>
            <a:solidFill>
              <a:srgbClr val="636363"/>
            </a:solidFill>
            <a:ln w="0">
              <a:solidFill>
                <a:srgbClr val="000000"/>
              </a:solidFill>
            </a:ln>
          </c:spPr>
          <c:dPt>
            <c:idx val="0"/>
            <c:bubble3D val="0"/>
            <c:spPr>
              <a:solidFill>
                <a:srgbClr val="FFFFFF"/>
              </a:solidFill>
              <a:ln w="0"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979-4C3E-B3B3-2C20BC006016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8979-4C3E-B3B3-2C20BC006016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8979-4C3E-B3B3-2C20BC006016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8979-4C3E-B3B3-2C20BC006016}"/>
              </c:ext>
            </c:extLst>
          </c:dPt>
          <c:dPt>
            <c:idx val="4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8979-4C3E-B3B3-2C20BC006016}"/>
              </c:ext>
            </c:extLst>
          </c:dPt>
          <c:dPt>
            <c:idx val="5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8979-4C3E-B3B3-2C20BC006016}"/>
              </c:ext>
            </c:extLst>
          </c:dPt>
          <c:dPt>
            <c:idx val="6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8979-4C3E-B3B3-2C20BC006016}"/>
              </c:ext>
            </c:extLst>
          </c:dPt>
          <c:dPt>
            <c:idx val="7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8979-4C3E-B3B3-2C20BC006016}"/>
              </c:ext>
            </c:extLst>
          </c:dPt>
          <c:dLbls>
            <c:dLbl>
              <c:idx val="0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979-4C3E-B3B3-2C20BC006016}"/>
                </c:ext>
              </c:extLst>
            </c:dLbl>
            <c:dLbl>
              <c:idx val="1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979-4C3E-B3B3-2C20BC006016}"/>
                </c:ext>
              </c:extLst>
            </c:dLbl>
            <c:dLbl>
              <c:idx val="2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979-4C3E-B3B3-2C20BC006016}"/>
                </c:ext>
              </c:extLst>
            </c:dLbl>
            <c:dLbl>
              <c:idx val="3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979-4C3E-B3B3-2C20BC006016}"/>
                </c:ext>
              </c:extLst>
            </c:dLbl>
            <c:dLbl>
              <c:idx val="4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979-4C3E-B3B3-2C20BC006016}"/>
                </c:ext>
              </c:extLst>
            </c:dLbl>
            <c:dLbl>
              <c:idx val="5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979-4C3E-B3B3-2C20BC006016}"/>
                </c:ext>
              </c:extLst>
            </c:dLbl>
            <c:dLbl>
              <c:idx val="6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979-4C3E-B3B3-2C20BC006016}"/>
                </c:ext>
              </c:extLst>
            </c:dLbl>
            <c:dLbl>
              <c:idx val="7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979-4C3E-B3B3-2C20BC0060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endParaRPr lang="sr-Latn-RS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1"/>
            <c:separator>
</c:separator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categories</c:f>
              <c:strCache>
                <c:ptCount val="8"/>
                <c:pt idx="0">
                  <c:v>Порез на имовину</c:v>
                </c:pt>
                <c:pt idx="1">
                  <c:v>Локaлне таксе</c:v>
                </c:pt>
                <c:pt idx="2">
                  <c:v>Накнаде</c:v>
                </c:pt>
                <c:pt idx="3">
                  <c:v>Приходи од камата на средства буџета јединице локалне самоуправе</c:v>
                </c:pt>
                <c:pt idx="4">
                  <c:v>Приходи по основу донација</c:v>
                </c:pt>
                <c:pt idx="5">
                  <c:v>Приходи по основу самодоприноса</c:v>
                </c:pt>
                <c:pt idx="6">
                  <c:v>Средства остварена од давања у закуп пољопривредне земњиште</c:v>
                </c:pt>
                <c:pt idx="7">
                  <c:v>Остали приходи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8"/>
                <c:pt idx="0">
                  <c:v>212668685</c:v>
                </c:pt>
                <c:pt idx="1">
                  <c:v>28431283</c:v>
                </c:pt>
                <c:pt idx="2">
                  <c:v>13459116</c:v>
                </c:pt>
                <c:pt idx="3">
                  <c:v>13106192</c:v>
                </c:pt>
                <c:pt idx="5">
                  <c:v>78860386</c:v>
                </c:pt>
                <c:pt idx="6">
                  <c:v>50572724</c:v>
                </c:pt>
                <c:pt idx="7">
                  <c:v>58478493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8979-4C3E-B3B3-2C20BC0060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RS"/>
  <c:roundedCorners val="0"/>
  <c:style val="2"/>
  <c:chart>
    <c:autoTitleDeleted val="1"/>
    <c:view3D>
      <c:rotX val="30"/>
      <c:rotY val="0"/>
      <c:rAngAx val="0"/>
      <c:perspective val="0"/>
    </c:view3D>
    <c:floor>
      <c:thickness val="0"/>
      <c:spPr>
        <a:solidFill>
          <a:srgbClr val="D9D9D9"/>
        </a:solidFill>
        <a:ln w="0">
          <a:noFill/>
        </a:ln>
      </c:spPr>
    </c:floor>
    <c:sideWall>
      <c:thickness val="0"/>
      <c:spPr>
        <a:solidFill>
          <a:srgbClr val="D9D9D9"/>
        </a:solidFill>
        <a:ln w="0">
          <a:noFill/>
        </a:ln>
      </c:spPr>
    </c:sideWall>
    <c:backWall>
      <c:thickness val="0"/>
      <c:spPr>
        <a:solidFill>
          <a:srgbClr val="D9D9D9"/>
        </a:solidFill>
        <a:ln w="0">
          <a:noFill/>
        </a:ln>
      </c:spPr>
    </c:backWall>
    <c:plotArea>
      <c:layout>
        <c:manualLayout>
          <c:layoutTarget val="inner"/>
          <c:xMode val="edge"/>
          <c:yMode val="edge"/>
          <c:x val="0.1155625"/>
          <c:y val="8.96666666666667E-2"/>
          <c:w val="0.83474999999999999"/>
          <c:h val="0.81133333333333302"/>
        </c:manualLayout>
      </c:layout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Series1</c:v>
                </c:pt>
              </c:strCache>
            </c:strRef>
          </c:tx>
          <c:spPr>
            <a:solidFill>
              <a:srgbClr val="636363"/>
            </a:solidFill>
            <a:ln w="0">
              <a:solidFill>
                <a:srgbClr val="000000"/>
              </a:solidFill>
            </a:ln>
          </c:spPr>
          <c:dPt>
            <c:idx val="0"/>
            <c:bubble3D val="0"/>
            <c:spPr>
              <a:solidFill>
                <a:srgbClr val="FFFFFF"/>
              </a:solidFill>
              <a:ln w="0"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285-44E4-AB5D-88EF0711C6AA}"/>
              </c:ext>
            </c:extLst>
          </c:dPt>
          <c:dPt>
            <c:idx val="1"/>
            <c:bubble3D val="0"/>
            <c:spPr>
              <a:solidFill>
                <a:srgbClr val="404040"/>
              </a:solidFill>
              <a:ln w="0"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285-44E4-AB5D-88EF0711C6AA}"/>
              </c:ext>
            </c:extLst>
          </c:dPt>
          <c:dPt>
            <c:idx val="2"/>
            <c:bubble3D val="0"/>
            <c:spPr>
              <a:solidFill>
                <a:srgbClr val="BFBFBF"/>
              </a:solidFill>
              <a:ln w="0">
                <a:solidFill>
                  <a:srgbClr val="000000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285-44E4-AB5D-88EF0711C6AA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C285-44E4-AB5D-88EF0711C6AA}"/>
              </c:ext>
            </c:extLst>
          </c:dPt>
          <c:dLbls>
            <c:dLbl>
              <c:idx val="0"/>
              <c:spPr/>
              <c:txPr>
                <a:bodyPr wrap="square"/>
                <a:lstStyle/>
                <a:p>
                  <a:pPr>
                    <a:defRPr sz="11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285-44E4-AB5D-88EF0711C6AA}"/>
                </c:ext>
              </c:extLst>
            </c:dLbl>
            <c:dLbl>
              <c:idx val="1"/>
              <c:spPr/>
              <c:txPr>
                <a:bodyPr wrap="square"/>
                <a:lstStyle/>
                <a:p>
                  <a:pPr>
                    <a:defRPr sz="11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285-44E4-AB5D-88EF0711C6AA}"/>
                </c:ext>
              </c:extLst>
            </c:dLbl>
            <c:dLbl>
              <c:idx val="2"/>
              <c:spPr/>
              <c:txPr>
                <a:bodyPr wrap="square"/>
                <a:lstStyle/>
                <a:p>
                  <a:pPr>
                    <a:defRPr sz="11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285-44E4-AB5D-88EF0711C6AA}"/>
                </c:ext>
              </c:extLst>
            </c:dLbl>
            <c:dLbl>
              <c:idx val="3"/>
              <c:spPr/>
              <c:txPr>
                <a:bodyPr wrap="square"/>
                <a:lstStyle/>
                <a:p>
                  <a:pPr>
                    <a:defRPr sz="11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sr-Latn-R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285-44E4-AB5D-88EF0711C6A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100" b="0" strike="noStrike" spc="-1">
                    <a:solidFill>
                      <a:srgbClr val="000000"/>
                    </a:solidFill>
                    <a:latin typeface="Calibri"/>
                    <a:ea typeface="Calibri"/>
                  </a:defRPr>
                </a:pPr>
                <a:endParaRPr lang="sr-Latn-RS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1"/>
            <c:separator>
</c:separator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categories</c:f>
              <c:strCache>
                <c:ptCount val="4"/>
                <c:pt idx="0">
                  <c:v>Порези</c:v>
                </c:pt>
                <c:pt idx="1">
                  <c:v>Накнаде</c:v>
                </c:pt>
                <c:pt idx="2">
                  <c:v>Ненаменски трансфери</c:v>
                </c:pt>
                <c:pt idx="3">
                  <c:v>Наменски трансфери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693129345</c:v>
                </c:pt>
                <c:pt idx="1">
                  <c:v>1466858</c:v>
                </c:pt>
                <c:pt idx="2">
                  <c:v>173418215</c:v>
                </c:pt>
                <c:pt idx="3">
                  <c:v>256161996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C285-44E4-AB5D-88EF0711C6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RS"/>
  <c:roundedCorners val="0"/>
  <c:style val="2"/>
  <c:chart>
    <c:autoTitleDeleted val="1"/>
    <c:view3D>
      <c:rotX val="50"/>
      <c:rotY val="0"/>
      <c:rAngAx val="0"/>
      <c:perspective val="30"/>
    </c:view3D>
    <c:floor>
      <c:thickness val="0"/>
      <c:spPr>
        <a:solidFill>
          <a:srgbClr val="D9D9D9"/>
        </a:solidFill>
        <a:ln w="0">
          <a:noFill/>
        </a:ln>
      </c:spPr>
    </c:floor>
    <c:sideWall>
      <c:thickness val="0"/>
      <c:spPr>
        <a:solidFill>
          <a:srgbClr val="D9D9D9"/>
        </a:solidFill>
        <a:ln w="0">
          <a:noFill/>
        </a:ln>
      </c:spPr>
    </c:sideWall>
    <c:backWall>
      <c:thickness val="0"/>
      <c:spPr>
        <a:solidFill>
          <a:srgbClr val="D9D9D9"/>
        </a:solidFill>
        <a:ln w="0">
          <a:noFill/>
        </a:ln>
      </c:spPr>
    </c:backWall>
    <c:plotArea>
      <c:layout>
        <c:manualLayout>
          <c:layoutTarget val="inner"/>
          <c:xMode val="edge"/>
          <c:yMode val="edge"/>
          <c:x val="0.1008125"/>
          <c:y val="9.4666666666666704E-2"/>
          <c:w val="0.81331249999999999"/>
          <c:h val="0.64166666666666705"/>
        </c:manualLayout>
      </c:layout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Series1</c:v>
                </c:pt>
              </c:strCache>
            </c:strRef>
          </c:tx>
          <c:spPr>
            <a:solidFill>
              <a:srgbClr val="4472C4"/>
            </a:solidFill>
            <a:ln w="0">
              <a:noFill/>
            </a:ln>
          </c:spPr>
          <c:explosion val="1"/>
          <c:dPt>
            <c:idx val="0"/>
            <c:bubble3D val="0"/>
            <c:spPr>
              <a:solidFill>
                <a:srgbClr val="ED7D31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83D-4A28-B25B-32D8E869FD23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83D-4A28-B25B-32D8E869FD23}"/>
              </c:ext>
            </c:extLst>
          </c:dPt>
          <c:dPt>
            <c:idx val="2"/>
            <c:bubble3D val="0"/>
            <c:spPr>
              <a:solidFill>
                <a:srgbClr val="70AD47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83D-4A28-B25B-32D8E869FD23}"/>
              </c:ext>
            </c:extLst>
          </c:dPt>
          <c:dPt>
            <c:idx val="3"/>
            <c:bubble3D val="0"/>
            <c:spPr>
              <a:solidFill>
                <a:srgbClr val="9E480E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83D-4A28-B25B-32D8E869FD23}"/>
              </c:ext>
            </c:extLst>
          </c:dPt>
          <c:dPt>
            <c:idx val="4"/>
            <c:bubble3D val="0"/>
            <c:spPr>
              <a:solidFill>
                <a:srgbClr val="997300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83D-4A28-B25B-32D8E869FD23}"/>
              </c:ext>
            </c:extLst>
          </c:dPt>
          <c:dPt>
            <c:idx val="5"/>
            <c:bubble3D val="0"/>
            <c:spPr>
              <a:solidFill>
                <a:srgbClr val="43682B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83D-4A28-B25B-32D8E869FD23}"/>
              </c:ext>
            </c:extLst>
          </c:dPt>
          <c:dPt>
            <c:idx val="6"/>
            <c:bubble3D val="0"/>
            <c:spPr>
              <a:solidFill>
                <a:srgbClr val="F1975A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883D-4A28-B25B-32D8E869FD23}"/>
              </c:ext>
            </c:extLst>
          </c:dPt>
          <c:dPt>
            <c:idx val="7"/>
            <c:bubble3D val="0"/>
            <c:spPr>
              <a:solidFill>
                <a:srgbClr val="FFCD33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883D-4A28-B25B-32D8E869FD23}"/>
              </c:ext>
            </c:extLst>
          </c:dPt>
          <c:dPt>
            <c:idx val="8"/>
            <c:bubble3D val="0"/>
            <c:spPr>
              <a:solidFill>
                <a:srgbClr val="8CC168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883D-4A28-B25B-32D8E869FD23}"/>
              </c:ext>
            </c:extLst>
          </c:dPt>
          <c:dPt>
            <c:idx val="9"/>
            <c:bubble3D val="0"/>
            <c:spPr>
              <a:solidFill>
                <a:srgbClr val="D26012"/>
              </a:solidFill>
              <a:ln w="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883D-4A28-B25B-32D8E869FD23}"/>
              </c:ext>
            </c:extLst>
          </c:dPt>
          <c:dLbls>
            <c:dLbl>
              <c:idx val="0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83D-4A28-B25B-32D8E869FD23}"/>
                </c:ext>
              </c:extLst>
            </c:dLbl>
            <c:dLbl>
              <c:idx val="1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83D-4A28-B25B-32D8E869FD23}"/>
                </c:ext>
              </c:extLst>
            </c:dLbl>
            <c:dLbl>
              <c:idx val="2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83D-4A28-B25B-32D8E869FD23}"/>
                </c:ext>
              </c:extLst>
            </c:dLbl>
            <c:dLbl>
              <c:idx val="3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83D-4A28-B25B-32D8E869FD23}"/>
                </c:ext>
              </c:extLst>
            </c:dLbl>
            <c:dLbl>
              <c:idx val="4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83D-4A28-B25B-32D8E869FD23}"/>
                </c:ext>
              </c:extLst>
            </c:dLbl>
            <c:dLbl>
              <c:idx val="5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83D-4A28-B25B-32D8E869FD23}"/>
                </c:ext>
              </c:extLst>
            </c:dLbl>
            <c:dLbl>
              <c:idx val="6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83D-4A28-B25B-32D8E869FD23}"/>
                </c:ext>
              </c:extLst>
            </c:dLbl>
            <c:dLbl>
              <c:idx val="7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83D-4A28-B25B-32D8E869FD23}"/>
                </c:ext>
              </c:extLst>
            </c:dLbl>
            <c:dLbl>
              <c:idx val="8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83D-4A28-B25B-32D8E869FD23}"/>
                </c:ext>
              </c:extLst>
            </c:dLbl>
            <c:dLbl>
              <c:idx val="9"/>
              <c:dLblPos val="outEnd"/>
              <c:showLegendKey val="0"/>
              <c:showVal val="0"/>
              <c:showCatName val="1"/>
              <c:showSerName val="0"/>
              <c:showPercent val="1"/>
              <c:showBubbleSize val="1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883D-4A28-B25B-32D8E869FD23}"/>
                </c:ext>
              </c:extLst>
            </c:dLbl>
            <c:spPr>
              <a:solidFill>
                <a:srgbClr val="595959"/>
              </a:solidFill>
            </c:spPr>
            <c:txPr>
              <a:bodyPr wrap="square"/>
              <a:lstStyle/>
              <a:p>
                <a:pPr>
                  <a:defRPr sz="1000" b="1" strike="noStrike" spc="-1">
                    <a:solidFill>
                      <a:srgbClr val="FFFFFF"/>
                    </a:solidFill>
                    <a:latin typeface="Calibri"/>
                  </a:defRPr>
                </a:pPr>
                <a:endParaRPr lang="sr-Latn-RS"/>
              </a:p>
            </c:txPr>
            <c:dLblPos val="ctr"/>
            <c:showLegendKey val="0"/>
            <c:showVal val="0"/>
            <c:showCatName val="1"/>
            <c:showSerName val="0"/>
            <c:showPercent val="1"/>
            <c:showBubbleSize val="1"/>
            <c:separator>
</c:separator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categories</c:f>
              <c:strCache>
                <c:ptCount val="10"/>
                <c:pt idx="0">
                  <c:v>Социјална заштита</c:v>
                </c:pt>
                <c:pt idx="1">
                  <c:v>Опште јавне услуге</c:v>
                </c:pt>
                <c:pt idx="2">
                  <c:v>Одбрана</c:v>
                </c:pt>
                <c:pt idx="3">
                  <c:v>Јавни ред и мир</c:v>
                </c:pt>
                <c:pt idx="4">
                  <c:v>Економски послови</c:v>
                </c:pt>
                <c:pt idx="5">
                  <c:v>Заштита животне средине</c:v>
                </c:pt>
                <c:pt idx="6">
                  <c:v>Стамбени развој и развој заједнице</c:v>
                </c:pt>
                <c:pt idx="7">
                  <c:v>Здравство</c:v>
                </c:pt>
                <c:pt idx="8">
                  <c:v>Рекреација, култура и вере</c:v>
                </c:pt>
                <c:pt idx="9">
                  <c:v>Образовање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0"/>
                <c:pt idx="0">
                  <c:v>110753391</c:v>
                </c:pt>
                <c:pt idx="1">
                  <c:v>385837591</c:v>
                </c:pt>
                <c:pt idx="2">
                  <c:v>1570285</c:v>
                </c:pt>
                <c:pt idx="3">
                  <c:v>5139029</c:v>
                </c:pt>
                <c:pt idx="4">
                  <c:v>461873125</c:v>
                </c:pt>
                <c:pt idx="5">
                  <c:v>78383775</c:v>
                </c:pt>
                <c:pt idx="6">
                  <c:v>192983055</c:v>
                </c:pt>
                <c:pt idx="7">
                  <c:v>18023540</c:v>
                </c:pt>
                <c:pt idx="8">
                  <c:v>121403663</c:v>
                </c:pt>
                <c:pt idx="9">
                  <c:v>256720110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883D-4A28-B25B-32D8E869FD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3.3812500000000002E-2"/>
          <c:y val="0.81422222222222196"/>
          <c:w val="0.58872429526845405"/>
          <c:h val="0.17268585398377601"/>
        </c:manualLayout>
      </c:layout>
      <c:overlay val="0"/>
      <c:spPr>
        <a:solidFill>
          <a:srgbClr val="F2F2F2">
            <a:alpha val="39000"/>
          </a:srgbClr>
        </a:solidFill>
        <a:ln w="0">
          <a:noFill/>
        </a:ln>
      </c:spPr>
      <c:txPr>
        <a:bodyPr/>
        <a:lstStyle/>
        <a:p>
          <a:pPr>
            <a:defRPr sz="900" b="0" strike="noStrike" spc="-1">
              <a:solidFill>
                <a:srgbClr val="404040"/>
              </a:solidFill>
              <a:latin typeface="Calibri"/>
            </a:defRPr>
          </a:pPr>
          <a:endParaRPr lang="sr-Latn-RS"/>
        </a:p>
      </c:txPr>
    </c:legend>
    <c:plotVisOnly val="1"/>
    <c:dispBlanksAs val="gap"/>
    <c:showDLblsOverMax val="1"/>
  </c:chart>
  <c:spPr>
    <a:gradFill>
      <a:gsLst>
        <a:gs pos="0">
          <a:srgbClr val="FFFFFF"/>
        </a:gs>
        <a:gs pos="100000">
          <a:srgbClr val="BFBFBF"/>
        </a:gs>
      </a:gsLst>
      <a:path path="circle">
        <a:fillToRect l="50000" r="50000" b="100000"/>
      </a:path>
    </a:gradFill>
    <a:ln w="9360">
      <a:solidFill>
        <a:srgbClr val="BFBFBF"/>
      </a:solidFill>
      <a:round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6261</TotalTime>
  <Pages>35</Pages>
  <Words>9299</Words>
  <Characters>53007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Aniko Lacko</dc:creator>
  <dc:description/>
  <cp:lastModifiedBy>Sara Penovac</cp:lastModifiedBy>
  <cp:revision>57</cp:revision>
  <cp:lastPrinted>2023-04-28T06:36:00Z</cp:lastPrinted>
  <dcterms:created xsi:type="dcterms:W3CDTF">2020-07-29T11:42:00Z</dcterms:created>
  <dcterms:modified xsi:type="dcterms:W3CDTF">2024-05-23T08:58:00Z</dcterms:modified>
  <dc:language>hu-HU</dc:language>
</cp:coreProperties>
</file>